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674DB" w14:textId="50010EE4" w:rsidR="00E93297" w:rsidRPr="004B56FA" w:rsidRDefault="00A0365E" w:rsidP="00EB1CBA">
      <w:pPr>
        <w:spacing w:after="0" w:line="240" w:lineRule="auto"/>
        <w:jc w:val="center"/>
        <w:rPr>
          <w:rFonts w:ascii="Arial" w:hAnsi="Arial" w:cs="Arial"/>
          <w:b/>
          <w:sz w:val="32"/>
          <w:szCs w:val="32"/>
        </w:rPr>
      </w:pPr>
      <w:r>
        <w:rPr>
          <w:rFonts w:ascii="Arial" w:hAnsi="Arial" w:cs="Arial"/>
          <w:b/>
          <w:sz w:val="32"/>
          <w:szCs w:val="32"/>
        </w:rPr>
        <w:t>Puddletown First School</w:t>
      </w:r>
    </w:p>
    <w:p w14:paraId="615DDBFC" w14:textId="77777777" w:rsidR="004B56FA" w:rsidRPr="004B56FA" w:rsidRDefault="004B56FA" w:rsidP="00EB1CBA">
      <w:pPr>
        <w:spacing w:after="0" w:line="240" w:lineRule="auto"/>
        <w:jc w:val="center"/>
        <w:rPr>
          <w:rFonts w:ascii="Arial" w:hAnsi="Arial" w:cs="Arial"/>
          <w:b/>
          <w:sz w:val="32"/>
          <w:szCs w:val="32"/>
        </w:rPr>
      </w:pPr>
    </w:p>
    <w:p w14:paraId="68CD37FF" w14:textId="77777777" w:rsidR="004B56FA" w:rsidRPr="004B56FA" w:rsidRDefault="004B56FA" w:rsidP="00EB1CBA">
      <w:pPr>
        <w:spacing w:after="0" w:line="240" w:lineRule="auto"/>
        <w:jc w:val="center"/>
        <w:rPr>
          <w:rFonts w:ascii="Arial" w:hAnsi="Arial" w:cs="Arial"/>
          <w:b/>
          <w:sz w:val="32"/>
          <w:szCs w:val="32"/>
        </w:rPr>
      </w:pPr>
      <w:r w:rsidRPr="004B56FA">
        <w:rPr>
          <w:rFonts w:ascii="Arial" w:hAnsi="Arial" w:cs="Arial"/>
          <w:b/>
          <w:sz w:val="32"/>
          <w:szCs w:val="32"/>
        </w:rPr>
        <w:t>Procedure for Dealing with Allegations of Abuse against Members of Staff and Volunteers</w:t>
      </w:r>
    </w:p>
    <w:p w14:paraId="23EA2F98" w14:textId="77777777" w:rsidR="004B56FA" w:rsidRDefault="004B56FA" w:rsidP="00EB1CBA">
      <w:pPr>
        <w:spacing w:after="0" w:line="240" w:lineRule="auto"/>
        <w:jc w:val="center"/>
        <w:rPr>
          <w:rFonts w:ascii="Arial" w:hAnsi="Arial" w:cs="Arial"/>
          <w:b/>
          <w:sz w:val="32"/>
          <w:szCs w:val="32"/>
        </w:rPr>
      </w:pPr>
    </w:p>
    <w:p w14:paraId="6A309AA8" w14:textId="4426BFD3" w:rsidR="004B56FA" w:rsidRPr="00171DCF" w:rsidRDefault="004B56FA" w:rsidP="00EB1CBA">
      <w:pPr>
        <w:spacing w:after="0" w:line="240" w:lineRule="auto"/>
        <w:rPr>
          <w:rFonts w:ascii="Arial" w:hAnsi="Arial" w:cs="Arial"/>
          <w:i/>
          <w:sz w:val="20"/>
          <w:szCs w:val="20"/>
        </w:rPr>
      </w:pPr>
      <w:r w:rsidRPr="00171DCF">
        <w:rPr>
          <w:rFonts w:ascii="Arial" w:hAnsi="Arial" w:cs="Arial"/>
          <w:i/>
          <w:sz w:val="20"/>
          <w:szCs w:val="20"/>
        </w:rPr>
        <w:t>This procedure should be read in conjunction with the policy for dealing with allegations of abuse against members of staff and volunteers and other relevant statutory and guidance documents issue</w:t>
      </w:r>
      <w:r w:rsidR="007B182E">
        <w:rPr>
          <w:rFonts w:ascii="Arial" w:hAnsi="Arial" w:cs="Arial"/>
          <w:i/>
          <w:sz w:val="20"/>
          <w:szCs w:val="20"/>
        </w:rPr>
        <w:t>d</w:t>
      </w:r>
      <w:r w:rsidRPr="00171DCF">
        <w:rPr>
          <w:rFonts w:ascii="Arial" w:hAnsi="Arial" w:cs="Arial"/>
          <w:i/>
          <w:sz w:val="20"/>
          <w:szCs w:val="20"/>
        </w:rPr>
        <w:t xml:space="preserve"> nationally or by the Department for Education and HM Government, as well as other related school policies (please refer to Appendix 1 of the policy document for a list of documents).</w:t>
      </w:r>
    </w:p>
    <w:p w14:paraId="65AA00F6" w14:textId="77777777" w:rsidR="00EB1CBA" w:rsidRPr="00171DCF" w:rsidRDefault="00EB1CBA" w:rsidP="00EB1CBA">
      <w:pPr>
        <w:spacing w:after="0" w:line="240" w:lineRule="auto"/>
        <w:rPr>
          <w:rFonts w:ascii="Arial" w:hAnsi="Arial" w:cs="Arial"/>
          <w:i/>
          <w:sz w:val="20"/>
          <w:szCs w:val="20"/>
        </w:rPr>
      </w:pPr>
    </w:p>
    <w:p w14:paraId="45F3C6B7" w14:textId="77777777" w:rsidR="00EB1CBA" w:rsidRPr="00171DCF" w:rsidRDefault="00EB1CBA" w:rsidP="00EB1CBA">
      <w:pPr>
        <w:spacing w:after="0" w:line="240" w:lineRule="auto"/>
        <w:rPr>
          <w:rFonts w:ascii="Arial" w:hAnsi="Arial" w:cs="Arial"/>
          <w:i/>
          <w:sz w:val="20"/>
          <w:szCs w:val="20"/>
        </w:rPr>
      </w:pPr>
      <w:r w:rsidRPr="00171DCF">
        <w:rPr>
          <w:rFonts w:ascii="Arial" w:hAnsi="Arial" w:cs="Arial"/>
          <w:i/>
          <w:sz w:val="20"/>
          <w:szCs w:val="20"/>
        </w:rPr>
        <w:t xml:space="preserve">References made to ‘child’ and ‘children’ refer to children and young people under the age of 18 years.  However, the principles of the document apply to professional behaviours towards all pupils, including those over the age of 18 years.  ‘Child’ should therefore be read to mean </w:t>
      </w:r>
      <w:r w:rsidRPr="00171DCF">
        <w:rPr>
          <w:rFonts w:ascii="Arial" w:hAnsi="Arial" w:cs="Arial"/>
          <w:b/>
          <w:i/>
          <w:sz w:val="20"/>
          <w:szCs w:val="20"/>
        </w:rPr>
        <w:t>any pupil</w:t>
      </w:r>
      <w:r w:rsidRPr="00171DCF">
        <w:rPr>
          <w:rFonts w:ascii="Arial" w:hAnsi="Arial" w:cs="Arial"/>
          <w:i/>
          <w:sz w:val="20"/>
          <w:szCs w:val="20"/>
        </w:rPr>
        <w:t xml:space="preserve"> at the education establishment.</w:t>
      </w:r>
    </w:p>
    <w:p w14:paraId="341B4328" w14:textId="77777777" w:rsidR="00EB1CBA" w:rsidRPr="00171DCF" w:rsidRDefault="00EB1CBA" w:rsidP="00EB1CBA">
      <w:pPr>
        <w:spacing w:after="0" w:line="240" w:lineRule="auto"/>
        <w:rPr>
          <w:rFonts w:ascii="Arial" w:hAnsi="Arial" w:cs="Arial"/>
          <w:i/>
          <w:sz w:val="20"/>
          <w:szCs w:val="20"/>
        </w:rPr>
      </w:pPr>
    </w:p>
    <w:p w14:paraId="14EC25DB" w14:textId="77777777" w:rsidR="00EB1CBA" w:rsidRPr="00171DCF" w:rsidRDefault="00EB1CBA" w:rsidP="00EB1CBA">
      <w:pPr>
        <w:spacing w:after="0" w:line="240" w:lineRule="auto"/>
        <w:rPr>
          <w:rFonts w:ascii="Arial" w:hAnsi="Arial" w:cs="Arial"/>
          <w:i/>
          <w:sz w:val="20"/>
          <w:szCs w:val="20"/>
        </w:rPr>
      </w:pPr>
      <w:r w:rsidRPr="00171DCF">
        <w:rPr>
          <w:rFonts w:ascii="Arial" w:hAnsi="Arial" w:cs="Arial"/>
          <w:i/>
          <w:sz w:val="20"/>
          <w:szCs w:val="20"/>
        </w:rPr>
        <w:t>References made to adults and staff refer to all those who work with children in an education establishment, in either a paid or unpaid capacity.</w:t>
      </w:r>
    </w:p>
    <w:p w14:paraId="4275119C" w14:textId="77777777" w:rsidR="00EB1CBA" w:rsidRPr="00171DCF" w:rsidRDefault="00EB1CBA" w:rsidP="00EB1CBA">
      <w:pPr>
        <w:spacing w:after="0" w:line="240" w:lineRule="auto"/>
        <w:rPr>
          <w:rFonts w:ascii="Arial" w:hAnsi="Arial" w:cs="Arial"/>
          <w:i/>
          <w:sz w:val="20"/>
          <w:szCs w:val="20"/>
        </w:rPr>
      </w:pPr>
    </w:p>
    <w:p w14:paraId="2031595A" w14:textId="77777777" w:rsidR="00EB1CBA" w:rsidRPr="00171DCF" w:rsidRDefault="00EB1CBA" w:rsidP="00EB1CBA">
      <w:pPr>
        <w:spacing w:after="0" w:line="240" w:lineRule="auto"/>
        <w:rPr>
          <w:rFonts w:ascii="Arial" w:hAnsi="Arial" w:cs="Arial"/>
          <w:i/>
          <w:sz w:val="20"/>
          <w:szCs w:val="20"/>
        </w:rPr>
      </w:pPr>
      <w:r w:rsidRPr="00171DCF">
        <w:rPr>
          <w:rFonts w:ascii="Arial" w:hAnsi="Arial" w:cs="Arial"/>
          <w:i/>
          <w:sz w:val="20"/>
          <w:szCs w:val="20"/>
        </w:rPr>
        <w:t>The term ‘allegation’ means where it is alleged that a person who works with children has:</w:t>
      </w:r>
    </w:p>
    <w:p w14:paraId="203D96B5" w14:textId="77777777" w:rsidR="00EB1CBA" w:rsidRPr="00171DCF" w:rsidRDefault="00EB1CBA" w:rsidP="00EB1CBA">
      <w:pPr>
        <w:pStyle w:val="ListParagraph"/>
        <w:numPr>
          <w:ilvl w:val="0"/>
          <w:numId w:val="6"/>
        </w:numPr>
        <w:spacing w:after="0" w:line="240" w:lineRule="auto"/>
        <w:rPr>
          <w:rFonts w:ascii="Arial" w:hAnsi="Arial" w:cs="Arial"/>
          <w:i/>
          <w:sz w:val="20"/>
          <w:szCs w:val="20"/>
        </w:rPr>
      </w:pPr>
      <w:r w:rsidRPr="00171DCF">
        <w:rPr>
          <w:rFonts w:ascii="Arial" w:hAnsi="Arial" w:cs="Arial"/>
          <w:i/>
          <w:sz w:val="20"/>
          <w:szCs w:val="20"/>
        </w:rPr>
        <w:t>behaved in a way that has harmed a child, or may have harmed a child;</w:t>
      </w:r>
    </w:p>
    <w:p w14:paraId="75CB5C64" w14:textId="77777777" w:rsidR="00EB1CBA" w:rsidRPr="00171DCF" w:rsidRDefault="00EB1CBA" w:rsidP="00EB1CBA">
      <w:pPr>
        <w:pStyle w:val="ListParagraph"/>
        <w:numPr>
          <w:ilvl w:val="0"/>
          <w:numId w:val="6"/>
        </w:numPr>
        <w:spacing w:after="0" w:line="240" w:lineRule="auto"/>
        <w:rPr>
          <w:rFonts w:ascii="Arial" w:hAnsi="Arial" w:cs="Arial"/>
          <w:i/>
          <w:sz w:val="20"/>
          <w:szCs w:val="20"/>
        </w:rPr>
      </w:pPr>
      <w:r w:rsidRPr="00171DCF">
        <w:rPr>
          <w:rFonts w:ascii="Arial" w:hAnsi="Arial" w:cs="Arial"/>
          <w:i/>
          <w:sz w:val="20"/>
          <w:szCs w:val="20"/>
        </w:rPr>
        <w:t>possibly committed a criminal offence against or related to a child; or</w:t>
      </w:r>
    </w:p>
    <w:p w14:paraId="15A462D7" w14:textId="77777777" w:rsidR="00EB1CBA" w:rsidRPr="00171DCF" w:rsidRDefault="00EB1CBA" w:rsidP="00EB1CBA">
      <w:pPr>
        <w:pStyle w:val="ListParagraph"/>
        <w:numPr>
          <w:ilvl w:val="0"/>
          <w:numId w:val="6"/>
        </w:numPr>
        <w:spacing w:after="0" w:line="240" w:lineRule="auto"/>
        <w:rPr>
          <w:rFonts w:ascii="Arial" w:hAnsi="Arial" w:cs="Arial"/>
          <w:i/>
          <w:sz w:val="20"/>
          <w:szCs w:val="20"/>
        </w:rPr>
      </w:pPr>
      <w:r w:rsidRPr="00171DCF">
        <w:rPr>
          <w:rFonts w:ascii="Arial" w:hAnsi="Arial" w:cs="Arial"/>
          <w:i/>
          <w:sz w:val="20"/>
          <w:szCs w:val="20"/>
        </w:rPr>
        <w:t>behaved towards a child or children in a way that indicates they may pose a risk of harm to children.</w:t>
      </w:r>
    </w:p>
    <w:p w14:paraId="1DAA77D6" w14:textId="77777777" w:rsidR="004B56FA" w:rsidRPr="00171DCF" w:rsidRDefault="004B56FA" w:rsidP="00EB1CBA">
      <w:pPr>
        <w:spacing w:after="0" w:line="240" w:lineRule="auto"/>
        <w:rPr>
          <w:rFonts w:ascii="Arial" w:hAnsi="Arial" w:cs="Arial"/>
          <w:i/>
          <w:sz w:val="20"/>
          <w:szCs w:val="20"/>
        </w:rPr>
      </w:pPr>
    </w:p>
    <w:p w14:paraId="2FC420BD" w14:textId="2F6A4837" w:rsidR="004B56FA" w:rsidRPr="00171DCF" w:rsidRDefault="001403A7" w:rsidP="00EB1CBA">
      <w:pPr>
        <w:spacing w:line="240" w:lineRule="auto"/>
        <w:rPr>
          <w:rFonts w:ascii="Arial" w:hAnsi="Arial"/>
          <w:b/>
          <w:sz w:val="20"/>
          <w:szCs w:val="20"/>
        </w:rPr>
      </w:pPr>
      <w:bookmarkStart w:id="0" w:name="Step1ReportingAllegations"/>
      <w:r w:rsidRPr="00171DCF">
        <w:rPr>
          <w:rFonts w:ascii="Arial" w:hAnsi="Arial"/>
          <w:b/>
          <w:sz w:val="20"/>
          <w:szCs w:val="20"/>
        </w:rPr>
        <w:t>1.</w:t>
      </w:r>
      <w:r w:rsidRPr="00171DCF">
        <w:rPr>
          <w:rFonts w:ascii="Arial" w:hAnsi="Arial"/>
          <w:b/>
          <w:sz w:val="20"/>
          <w:szCs w:val="20"/>
        </w:rPr>
        <w:tab/>
      </w:r>
      <w:r w:rsidR="004B56FA" w:rsidRPr="00171DCF">
        <w:rPr>
          <w:rFonts w:ascii="Arial" w:hAnsi="Arial"/>
          <w:b/>
          <w:sz w:val="20"/>
          <w:szCs w:val="20"/>
        </w:rPr>
        <w:t>S</w:t>
      </w:r>
      <w:bookmarkEnd w:id="0"/>
      <w:r w:rsidR="004B56FA" w:rsidRPr="00171DCF">
        <w:rPr>
          <w:rFonts w:ascii="Arial" w:hAnsi="Arial"/>
          <w:b/>
          <w:sz w:val="20"/>
          <w:szCs w:val="20"/>
        </w:rPr>
        <w:t>tep 1</w:t>
      </w:r>
      <w:r w:rsidRPr="00171DCF">
        <w:rPr>
          <w:rFonts w:ascii="Arial" w:hAnsi="Arial"/>
          <w:b/>
          <w:sz w:val="20"/>
          <w:szCs w:val="20"/>
        </w:rPr>
        <w:t xml:space="preserve">:  </w:t>
      </w:r>
      <w:r w:rsidR="004B56FA" w:rsidRPr="00171DCF">
        <w:rPr>
          <w:rFonts w:ascii="Arial" w:hAnsi="Arial"/>
          <w:b/>
          <w:sz w:val="20"/>
          <w:szCs w:val="20"/>
        </w:rPr>
        <w:t>Reporting</w:t>
      </w:r>
      <w:r w:rsidR="005D1A8A">
        <w:rPr>
          <w:rFonts w:ascii="Arial" w:hAnsi="Arial"/>
          <w:b/>
          <w:sz w:val="20"/>
          <w:szCs w:val="20"/>
        </w:rPr>
        <w:t xml:space="preserve"> </w:t>
      </w:r>
      <w:r w:rsidR="004B56FA" w:rsidRPr="00171DCF">
        <w:rPr>
          <w:rFonts w:ascii="Arial" w:hAnsi="Arial"/>
          <w:b/>
          <w:sz w:val="20"/>
          <w:szCs w:val="20"/>
        </w:rPr>
        <w:t>of Allegations</w:t>
      </w:r>
    </w:p>
    <w:p w14:paraId="1228BDE4" w14:textId="77777777" w:rsidR="004B56FA" w:rsidRPr="00171DCF" w:rsidRDefault="00E93297" w:rsidP="00EB1CBA">
      <w:pPr>
        <w:spacing w:line="240" w:lineRule="auto"/>
        <w:ind w:left="720" w:hanging="720"/>
        <w:rPr>
          <w:rFonts w:ascii="Arial" w:hAnsi="Arial"/>
          <w:sz w:val="20"/>
          <w:szCs w:val="20"/>
        </w:rPr>
      </w:pPr>
      <w:r w:rsidRPr="00171DCF">
        <w:rPr>
          <w:rFonts w:ascii="Arial" w:hAnsi="Arial"/>
          <w:sz w:val="20"/>
          <w:szCs w:val="20"/>
        </w:rPr>
        <w:t>1.1</w:t>
      </w:r>
      <w:r w:rsidR="004B56FA" w:rsidRPr="00171DCF">
        <w:rPr>
          <w:rFonts w:ascii="Arial" w:hAnsi="Arial"/>
          <w:sz w:val="20"/>
          <w:szCs w:val="20"/>
        </w:rPr>
        <w:tab/>
        <w:t xml:space="preserve">All allegations should be reported to the Headteacher immediately, unless the allegation is about the Head in which case it should be reported to the Chair of Governors, or the Vice/Deputy Chair in the Chair’s absence. </w:t>
      </w:r>
    </w:p>
    <w:p w14:paraId="40099564" w14:textId="77777777" w:rsidR="004B56FA" w:rsidRPr="00171DCF" w:rsidRDefault="00E93297" w:rsidP="00EB1CBA">
      <w:pPr>
        <w:spacing w:line="240" w:lineRule="auto"/>
        <w:ind w:left="720" w:hanging="720"/>
        <w:rPr>
          <w:rFonts w:ascii="Arial" w:hAnsi="Arial"/>
          <w:sz w:val="20"/>
          <w:szCs w:val="20"/>
        </w:rPr>
      </w:pPr>
      <w:r w:rsidRPr="00171DCF">
        <w:rPr>
          <w:rFonts w:ascii="Arial" w:hAnsi="Arial"/>
          <w:sz w:val="20"/>
          <w:szCs w:val="20"/>
        </w:rPr>
        <w:t>1.2</w:t>
      </w:r>
      <w:r w:rsidR="004B56FA" w:rsidRPr="00171DCF">
        <w:rPr>
          <w:rFonts w:ascii="Arial" w:hAnsi="Arial"/>
          <w:sz w:val="20"/>
          <w:szCs w:val="20"/>
        </w:rPr>
        <w:tab/>
        <w:t xml:space="preserve">A written, dated record must be made by the Headteacher/Chair of Governors of the allegations as soon as practicable, but </w:t>
      </w:r>
      <w:r w:rsidR="0067789B">
        <w:rPr>
          <w:rFonts w:ascii="Arial" w:hAnsi="Arial"/>
          <w:sz w:val="20"/>
          <w:szCs w:val="20"/>
        </w:rPr>
        <w:t xml:space="preserve">ideally </w:t>
      </w:r>
      <w:r w:rsidR="004B56FA" w:rsidRPr="00171DCF">
        <w:rPr>
          <w:rFonts w:ascii="Arial" w:hAnsi="Arial"/>
          <w:sz w:val="20"/>
          <w:szCs w:val="20"/>
        </w:rPr>
        <w:t xml:space="preserve">within </w:t>
      </w:r>
      <w:r w:rsidR="004B56FA" w:rsidRPr="00171DCF">
        <w:rPr>
          <w:rFonts w:ascii="Arial" w:hAnsi="Arial"/>
          <w:sz w:val="20"/>
          <w:szCs w:val="20"/>
          <w:u w:val="single"/>
        </w:rPr>
        <w:t>24 hours</w:t>
      </w:r>
      <w:r w:rsidR="004B56FA" w:rsidRPr="00171DCF">
        <w:rPr>
          <w:rFonts w:ascii="Arial" w:hAnsi="Arial"/>
          <w:sz w:val="20"/>
          <w:szCs w:val="20"/>
        </w:rPr>
        <w:t>.</w:t>
      </w:r>
    </w:p>
    <w:p w14:paraId="4AB4F4B2" w14:textId="77777777" w:rsidR="004B56FA" w:rsidRPr="00171DCF" w:rsidRDefault="004B56FA" w:rsidP="00EB1CBA">
      <w:pPr>
        <w:spacing w:line="240" w:lineRule="auto"/>
        <w:ind w:left="720" w:hanging="720"/>
        <w:rPr>
          <w:rFonts w:ascii="Arial" w:hAnsi="Arial"/>
          <w:sz w:val="20"/>
          <w:szCs w:val="20"/>
        </w:rPr>
      </w:pPr>
      <w:r w:rsidRPr="00171DCF">
        <w:rPr>
          <w:rFonts w:ascii="Arial" w:hAnsi="Arial"/>
          <w:sz w:val="20"/>
          <w:szCs w:val="20"/>
        </w:rPr>
        <w:t>1.3</w:t>
      </w:r>
      <w:r w:rsidRPr="00171DCF">
        <w:rPr>
          <w:rFonts w:ascii="Arial" w:hAnsi="Arial"/>
          <w:sz w:val="20"/>
          <w:szCs w:val="20"/>
        </w:rPr>
        <w:tab/>
        <w:t xml:space="preserve">The LADO should be informed of all the allegations that come to the </w:t>
      </w:r>
      <w:r w:rsidR="004836F0">
        <w:rPr>
          <w:rFonts w:ascii="Arial" w:hAnsi="Arial"/>
          <w:sz w:val="20"/>
          <w:szCs w:val="20"/>
        </w:rPr>
        <w:t>school’</w:t>
      </w:r>
      <w:r w:rsidRPr="00171DCF">
        <w:rPr>
          <w:rFonts w:ascii="Arial" w:hAnsi="Arial"/>
          <w:sz w:val="20"/>
          <w:szCs w:val="20"/>
        </w:rPr>
        <w:t>s attention so that they can consult the police and children</w:t>
      </w:r>
      <w:r w:rsidR="00E93297" w:rsidRPr="00171DCF">
        <w:rPr>
          <w:rFonts w:ascii="Arial" w:hAnsi="Arial"/>
          <w:sz w:val="20"/>
          <w:szCs w:val="20"/>
        </w:rPr>
        <w:t>’s</w:t>
      </w:r>
      <w:r w:rsidRPr="00171DCF">
        <w:rPr>
          <w:rFonts w:ascii="Arial" w:hAnsi="Arial"/>
          <w:sz w:val="20"/>
          <w:szCs w:val="20"/>
        </w:rPr>
        <w:t xml:space="preserve"> social care </w:t>
      </w:r>
      <w:r w:rsidR="00E93297" w:rsidRPr="00171DCF">
        <w:rPr>
          <w:rFonts w:ascii="Arial" w:hAnsi="Arial"/>
          <w:sz w:val="20"/>
          <w:szCs w:val="20"/>
        </w:rPr>
        <w:t xml:space="preserve">services </w:t>
      </w:r>
      <w:r w:rsidRPr="00171DCF">
        <w:rPr>
          <w:rFonts w:ascii="Arial" w:hAnsi="Arial"/>
          <w:sz w:val="20"/>
          <w:szCs w:val="20"/>
        </w:rPr>
        <w:t xml:space="preserve">colleagues as appropriate. If the allegation falls under the remit of </w:t>
      </w:r>
      <w:r w:rsidR="004836F0">
        <w:rPr>
          <w:rFonts w:ascii="Arial" w:hAnsi="Arial"/>
          <w:sz w:val="20"/>
          <w:szCs w:val="20"/>
        </w:rPr>
        <w:t>para 4</w:t>
      </w:r>
      <w:r w:rsidRPr="00171DCF">
        <w:rPr>
          <w:rFonts w:ascii="Arial" w:hAnsi="Arial"/>
          <w:sz w:val="20"/>
          <w:szCs w:val="20"/>
        </w:rPr>
        <w:t xml:space="preserve">.1 </w:t>
      </w:r>
      <w:r w:rsidR="004836F0">
        <w:rPr>
          <w:rFonts w:ascii="Arial" w:hAnsi="Arial"/>
          <w:sz w:val="20"/>
          <w:szCs w:val="20"/>
        </w:rPr>
        <w:t>of the policy</w:t>
      </w:r>
      <w:r w:rsidRPr="00171DCF">
        <w:rPr>
          <w:rFonts w:ascii="Arial" w:hAnsi="Arial"/>
          <w:sz w:val="20"/>
          <w:szCs w:val="20"/>
        </w:rPr>
        <w:t xml:space="preserve">, the case should be reported to the LADO on </w:t>
      </w:r>
      <w:r w:rsidRPr="00171DCF">
        <w:rPr>
          <w:rFonts w:ascii="Arial" w:hAnsi="Arial"/>
          <w:sz w:val="20"/>
          <w:szCs w:val="20"/>
          <w:u w:val="single"/>
        </w:rPr>
        <w:t>the same day</w:t>
      </w:r>
      <w:r w:rsidRPr="00171DCF">
        <w:rPr>
          <w:rFonts w:ascii="Arial" w:hAnsi="Arial"/>
          <w:sz w:val="20"/>
          <w:szCs w:val="20"/>
        </w:rPr>
        <w:t xml:space="preserve">, where practicable. </w:t>
      </w:r>
    </w:p>
    <w:p w14:paraId="1B1C2290" w14:textId="77777777" w:rsidR="004B56FA" w:rsidRPr="00171DCF" w:rsidRDefault="004B56FA" w:rsidP="00EB1CBA">
      <w:pPr>
        <w:pStyle w:val="BodyText2"/>
        <w:ind w:left="720" w:hanging="720"/>
        <w:rPr>
          <w:color w:val="auto"/>
          <w:sz w:val="20"/>
          <w:szCs w:val="20"/>
        </w:rPr>
      </w:pPr>
      <w:r w:rsidRPr="00171DCF">
        <w:rPr>
          <w:color w:val="auto"/>
          <w:sz w:val="20"/>
          <w:szCs w:val="20"/>
        </w:rPr>
        <w:t>1.4</w:t>
      </w:r>
      <w:r w:rsidRPr="00171DCF">
        <w:rPr>
          <w:color w:val="auto"/>
          <w:sz w:val="20"/>
          <w:szCs w:val="20"/>
        </w:rPr>
        <w:tab/>
        <w:t>The LADO should also be informed of any allegations that are made directly to t</w:t>
      </w:r>
      <w:r w:rsidR="00E93297" w:rsidRPr="00171DCF">
        <w:rPr>
          <w:color w:val="auto"/>
          <w:sz w:val="20"/>
          <w:szCs w:val="20"/>
        </w:rPr>
        <w:t>he police or children’s</w:t>
      </w:r>
      <w:r w:rsidRPr="00171DCF">
        <w:rPr>
          <w:color w:val="auto"/>
          <w:sz w:val="20"/>
          <w:szCs w:val="20"/>
        </w:rPr>
        <w:t xml:space="preserve"> social care</w:t>
      </w:r>
      <w:r w:rsidR="00E93297" w:rsidRPr="00171DCF">
        <w:rPr>
          <w:color w:val="auto"/>
          <w:sz w:val="20"/>
          <w:szCs w:val="20"/>
        </w:rPr>
        <w:t xml:space="preserve"> services</w:t>
      </w:r>
      <w:r w:rsidRPr="00171DCF">
        <w:rPr>
          <w:color w:val="auto"/>
          <w:sz w:val="20"/>
          <w:szCs w:val="20"/>
        </w:rPr>
        <w:t>.</w:t>
      </w:r>
    </w:p>
    <w:p w14:paraId="2166B63F" w14:textId="77777777" w:rsidR="00E93297" w:rsidRPr="00171DCF" w:rsidRDefault="00E93297" w:rsidP="00EB1CBA">
      <w:pPr>
        <w:pStyle w:val="BodyText2"/>
        <w:ind w:left="720" w:hanging="720"/>
        <w:rPr>
          <w:sz w:val="20"/>
          <w:szCs w:val="20"/>
        </w:rPr>
      </w:pPr>
    </w:p>
    <w:p w14:paraId="39ACF582" w14:textId="7CB4B1AA" w:rsidR="006F7589" w:rsidRDefault="004B56FA" w:rsidP="00EB1CBA">
      <w:pPr>
        <w:spacing w:line="240" w:lineRule="auto"/>
        <w:ind w:left="720" w:hanging="720"/>
        <w:rPr>
          <w:rFonts w:ascii="Arial" w:hAnsi="Arial"/>
          <w:sz w:val="20"/>
          <w:szCs w:val="20"/>
        </w:rPr>
      </w:pPr>
      <w:r w:rsidRPr="00171DCF">
        <w:rPr>
          <w:rFonts w:ascii="Arial" w:hAnsi="Arial"/>
          <w:sz w:val="20"/>
          <w:szCs w:val="20"/>
        </w:rPr>
        <w:t xml:space="preserve">1.5 </w:t>
      </w:r>
      <w:r w:rsidRPr="00171DCF">
        <w:rPr>
          <w:rFonts w:ascii="Arial" w:hAnsi="Arial"/>
          <w:sz w:val="20"/>
          <w:szCs w:val="20"/>
        </w:rPr>
        <w:tab/>
        <w:t xml:space="preserve">The Headteacher/Chair of Governors should not investigate the allegation at this stage. However, serious consideration will need to be given as to whether it is appropriate to suspend the individual </w:t>
      </w:r>
      <w:r w:rsidR="004836F0">
        <w:rPr>
          <w:rFonts w:ascii="Arial" w:hAnsi="Arial"/>
          <w:sz w:val="20"/>
          <w:szCs w:val="20"/>
        </w:rPr>
        <w:t>concerned</w:t>
      </w:r>
      <w:r w:rsidRPr="00171DCF">
        <w:rPr>
          <w:rFonts w:ascii="Arial" w:hAnsi="Arial"/>
          <w:sz w:val="20"/>
          <w:szCs w:val="20"/>
        </w:rPr>
        <w:t>.</w:t>
      </w:r>
      <w:r w:rsidR="006F7589">
        <w:rPr>
          <w:rFonts w:ascii="Arial" w:hAnsi="Arial"/>
          <w:sz w:val="20"/>
          <w:szCs w:val="20"/>
        </w:rPr>
        <w:t xml:space="preserve"> </w:t>
      </w:r>
    </w:p>
    <w:p w14:paraId="7C6A50BF" w14:textId="305A7DA9" w:rsidR="004B56FA" w:rsidRDefault="006F7589" w:rsidP="00EB1CBA">
      <w:pPr>
        <w:spacing w:line="240" w:lineRule="auto"/>
        <w:ind w:left="720" w:hanging="720"/>
        <w:rPr>
          <w:rFonts w:ascii="Arial" w:hAnsi="Arial"/>
          <w:sz w:val="20"/>
          <w:szCs w:val="20"/>
        </w:rPr>
      </w:pPr>
      <w:r>
        <w:rPr>
          <w:rFonts w:ascii="Arial" w:hAnsi="Arial"/>
          <w:sz w:val="20"/>
          <w:szCs w:val="20"/>
        </w:rPr>
        <w:t>1.5.1</w:t>
      </w:r>
      <w:r>
        <w:rPr>
          <w:rFonts w:ascii="Arial" w:hAnsi="Arial"/>
          <w:sz w:val="20"/>
          <w:szCs w:val="20"/>
        </w:rPr>
        <w:tab/>
        <w:t xml:space="preserve">Suspension from duty should only be used after careful consideration, after seeking guidance from the HR &amp; OD Advisory Service and within the principles contained in the ACAS guidance on suspension. </w:t>
      </w:r>
    </w:p>
    <w:p w14:paraId="571B015E" w14:textId="3B10B8A6" w:rsidR="006F7589" w:rsidRDefault="006F7589" w:rsidP="00EB1CBA">
      <w:pPr>
        <w:spacing w:line="240" w:lineRule="auto"/>
        <w:ind w:left="720" w:hanging="720"/>
        <w:rPr>
          <w:rFonts w:ascii="Arial" w:hAnsi="Arial"/>
          <w:sz w:val="20"/>
          <w:szCs w:val="20"/>
        </w:rPr>
      </w:pPr>
      <w:r>
        <w:rPr>
          <w:rFonts w:ascii="Arial" w:hAnsi="Arial"/>
          <w:sz w:val="20"/>
          <w:szCs w:val="20"/>
        </w:rPr>
        <w:t>1.5.2</w:t>
      </w:r>
      <w:r>
        <w:rPr>
          <w:rFonts w:ascii="Arial" w:hAnsi="Arial"/>
          <w:sz w:val="20"/>
          <w:szCs w:val="20"/>
        </w:rPr>
        <w:tab/>
        <w:t xml:space="preserve">Consideration should be given to whether the result that would be achieved by </w:t>
      </w:r>
      <w:r w:rsidRPr="00876B40">
        <w:rPr>
          <w:rFonts w:ascii="Arial" w:hAnsi="Arial"/>
          <w:color w:val="000000" w:themeColor="text1"/>
          <w:sz w:val="20"/>
          <w:szCs w:val="20"/>
        </w:rPr>
        <w:t xml:space="preserve">suspension </w:t>
      </w:r>
      <w:r>
        <w:rPr>
          <w:rFonts w:ascii="Arial" w:hAnsi="Arial"/>
          <w:sz w:val="20"/>
          <w:szCs w:val="20"/>
        </w:rPr>
        <w:t xml:space="preserve">could be achieved by alternative arrangements, such as paid leave of absence (management leave), additional supervision or by undertaking different duties as school or at home. </w:t>
      </w:r>
    </w:p>
    <w:p w14:paraId="7516F600" w14:textId="77777777" w:rsidR="006F7589" w:rsidRDefault="006F7589" w:rsidP="00EB1CBA">
      <w:pPr>
        <w:spacing w:line="240" w:lineRule="auto"/>
        <w:ind w:left="720" w:hanging="720"/>
        <w:rPr>
          <w:rFonts w:ascii="Arial" w:hAnsi="Arial"/>
          <w:sz w:val="20"/>
          <w:szCs w:val="20"/>
        </w:rPr>
      </w:pPr>
      <w:r>
        <w:rPr>
          <w:rFonts w:ascii="Arial" w:hAnsi="Arial"/>
          <w:sz w:val="20"/>
          <w:szCs w:val="20"/>
        </w:rPr>
        <w:t>1.5.3</w:t>
      </w:r>
      <w:r>
        <w:rPr>
          <w:rFonts w:ascii="Arial" w:hAnsi="Arial"/>
          <w:sz w:val="20"/>
          <w:szCs w:val="20"/>
        </w:rPr>
        <w:tab/>
        <w:t>Any consideration that is given as an alternative to suspension should be well documented and retained for future reference.</w:t>
      </w:r>
    </w:p>
    <w:p w14:paraId="1A937CFC" w14:textId="0E63E0DD" w:rsidR="006F7589" w:rsidRDefault="006F7589" w:rsidP="00EB1CBA">
      <w:pPr>
        <w:spacing w:line="240" w:lineRule="auto"/>
        <w:ind w:left="720" w:hanging="720"/>
        <w:rPr>
          <w:rFonts w:ascii="Arial" w:hAnsi="Arial"/>
          <w:color w:val="000000" w:themeColor="text1"/>
          <w:sz w:val="20"/>
          <w:szCs w:val="20"/>
        </w:rPr>
      </w:pPr>
      <w:r>
        <w:rPr>
          <w:rFonts w:ascii="Arial" w:hAnsi="Arial"/>
          <w:sz w:val="20"/>
          <w:szCs w:val="20"/>
        </w:rPr>
        <w:t>1.5.4</w:t>
      </w:r>
      <w:r>
        <w:rPr>
          <w:rFonts w:ascii="Arial" w:hAnsi="Arial"/>
          <w:sz w:val="20"/>
          <w:szCs w:val="20"/>
        </w:rPr>
        <w:tab/>
        <w:t>If suspension is considered to be the most appropriate form of action</w:t>
      </w:r>
      <w:r w:rsidRPr="00641681">
        <w:rPr>
          <w:rFonts w:ascii="Arial" w:hAnsi="Arial"/>
          <w:color w:val="000000" w:themeColor="text1"/>
          <w:sz w:val="20"/>
          <w:szCs w:val="20"/>
        </w:rPr>
        <w:t xml:space="preserve">, </w:t>
      </w:r>
      <w:r w:rsidR="00F40F23" w:rsidRPr="00641681">
        <w:rPr>
          <w:rFonts w:ascii="Arial" w:hAnsi="Arial"/>
          <w:color w:val="000000" w:themeColor="text1"/>
          <w:sz w:val="20"/>
          <w:szCs w:val="20"/>
        </w:rPr>
        <w:t xml:space="preserve">the reasons should be documented; </w:t>
      </w:r>
      <w:r w:rsidRPr="00641681">
        <w:rPr>
          <w:rFonts w:ascii="Arial" w:hAnsi="Arial"/>
          <w:color w:val="000000" w:themeColor="text1"/>
          <w:sz w:val="20"/>
          <w:szCs w:val="20"/>
        </w:rPr>
        <w:t xml:space="preserve">the employee will be notified and the justification explained and confirmed in writing.  </w:t>
      </w:r>
    </w:p>
    <w:p w14:paraId="28B62B18" w14:textId="77777777" w:rsidR="00B17E0F" w:rsidRPr="00171DCF" w:rsidRDefault="00B17E0F" w:rsidP="00EB1CBA">
      <w:pPr>
        <w:spacing w:line="240" w:lineRule="auto"/>
        <w:ind w:left="720" w:hanging="720"/>
        <w:rPr>
          <w:rFonts w:ascii="Arial" w:hAnsi="Arial"/>
          <w:sz w:val="20"/>
          <w:szCs w:val="20"/>
        </w:rPr>
      </w:pPr>
    </w:p>
    <w:p w14:paraId="15A8A2A1" w14:textId="77777777" w:rsidR="004B56FA" w:rsidRPr="00171DCF" w:rsidRDefault="001403A7" w:rsidP="00EB1CBA">
      <w:pPr>
        <w:spacing w:line="240" w:lineRule="auto"/>
        <w:rPr>
          <w:rFonts w:ascii="Arial" w:hAnsi="Arial"/>
          <w:b/>
          <w:sz w:val="20"/>
          <w:szCs w:val="20"/>
        </w:rPr>
      </w:pPr>
      <w:bookmarkStart w:id="1" w:name="Step2informingrelevantparties"/>
      <w:bookmarkEnd w:id="1"/>
      <w:r w:rsidRPr="00171DCF">
        <w:rPr>
          <w:rFonts w:ascii="Arial" w:hAnsi="Arial"/>
          <w:b/>
          <w:sz w:val="20"/>
          <w:szCs w:val="20"/>
        </w:rPr>
        <w:lastRenderedPageBreak/>
        <w:t>2.</w:t>
      </w:r>
      <w:r w:rsidRPr="00171DCF">
        <w:rPr>
          <w:rFonts w:ascii="Arial" w:hAnsi="Arial"/>
          <w:b/>
          <w:sz w:val="20"/>
          <w:szCs w:val="20"/>
        </w:rPr>
        <w:tab/>
      </w:r>
      <w:r w:rsidR="00E93297" w:rsidRPr="00171DCF">
        <w:rPr>
          <w:rFonts w:ascii="Arial" w:hAnsi="Arial"/>
          <w:b/>
          <w:sz w:val="20"/>
          <w:szCs w:val="20"/>
        </w:rPr>
        <w:t>Step 2</w:t>
      </w:r>
      <w:r w:rsidRPr="00171DCF">
        <w:rPr>
          <w:rFonts w:ascii="Arial" w:hAnsi="Arial"/>
          <w:b/>
          <w:sz w:val="20"/>
          <w:szCs w:val="20"/>
        </w:rPr>
        <w:t xml:space="preserve">:  </w:t>
      </w:r>
      <w:r w:rsidR="004B56FA" w:rsidRPr="00171DCF">
        <w:rPr>
          <w:rFonts w:ascii="Arial" w:hAnsi="Arial"/>
          <w:b/>
          <w:sz w:val="20"/>
          <w:szCs w:val="20"/>
        </w:rPr>
        <w:t>Informing relevant parties</w:t>
      </w:r>
    </w:p>
    <w:p w14:paraId="0173BC0E" w14:textId="77777777" w:rsidR="004B56FA" w:rsidRPr="00171DCF" w:rsidRDefault="004B56FA" w:rsidP="00EB1CBA">
      <w:pPr>
        <w:spacing w:line="240" w:lineRule="auto"/>
        <w:ind w:left="720" w:hanging="720"/>
        <w:rPr>
          <w:rFonts w:ascii="Arial" w:hAnsi="Arial"/>
          <w:sz w:val="20"/>
          <w:szCs w:val="20"/>
        </w:rPr>
      </w:pPr>
      <w:r w:rsidRPr="00171DCF">
        <w:rPr>
          <w:rFonts w:ascii="Arial" w:hAnsi="Arial"/>
          <w:sz w:val="20"/>
          <w:szCs w:val="20"/>
        </w:rPr>
        <w:t>2.1</w:t>
      </w:r>
      <w:r w:rsidRPr="00171DCF">
        <w:rPr>
          <w:rFonts w:ascii="Arial" w:hAnsi="Arial"/>
          <w:sz w:val="20"/>
          <w:szCs w:val="20"/>
        </w:rPr>
        <w:tab/>
        <w:t xml:space="preserve">The Headteacher/Chair of Governors should inform the accused person about the allegation as soon as possible </w:t>
      </w:r>
      <w:r w:rsidRPr="00171DCF">
        <w:rPr>
          <w:rFonts w:ascii="Arial" w:hAnsi="Arial"/>
          <w:b/>
          <w:sz w:val="20"/>
          <w:szCs w:val="20"/>
        </w:rPr>
        <w:t>after</w:t>
      </w:r>
      <w:r w:rsidRPr="00171DCF">
        <w:rPr>
          <w:rFonts w:ascii="Arial" w:hAnsi="Arial"/>
          <w:sz w:val="20"/>
          <w:szCs w:val="20"/>
        </w:rPr>
        <w:t xml:space="preserve"> consulting the LADO</w:t>
      </w:r>
      <w:r w:rsidR="00E93297" w:rsidRPr="00171DCF">
        <w:rPr>
          <w:rFonts w:ascii="Arial" w:hAnsi="Arial"/>
          <w:sz w:val="20"/>
          <w:szCs w:val="20"/>
        </w:rPr>
        <w:t xml:space="preserve"> and subject to </w:t>
      </w:r>
      <w:r w:rsidRPr="00171DCF">
        <w:rPr>
          <w:rFonts w:ascii="Arial" w:hAnsi="Arial"/>
          <w:sz w:val="20"/>
          <w:szCs w:val="20"/>
        </w:rPr>
        <w:t>2.3 below.  If the person is a member of a union or professional association, they should be advised to contact that organisation.</w:t>
      </w:r>
    </w:p>
    <w:p w14:paraId="50021617" w14:textId="77777777" w:rsidR="004B56FA" w:rsidRPr="00171DCF" w:rsidRDefault="004B56FA" w:rsidP="00EB1CBA">
      <w:pPr>
        <w:pStyle w:val="BodyText2"/>
        <w:ind w:left="720" w:hanging="720"/>
        <w:rPr>
          <w:color w:val="auto"/>
          <w:sz w:val="20"/>
          <w:szCs w:val="20"/>
        </w:rPr>
      </w:pPr>
      <w:r w:rsidRPr="00171DCF">
        <w:rPr>
          <w:color w:val="auto"/>
          <w:sz w:val="20"/>
          <w:szCs w:val="20"/>
        </w:rPr>
        <w:t>2.2</w:t>
      </w:r>
      <w:r w:rsidRPr="00171DCF">
        <w:rPr>
          <w:color w:val="auto"/>
          <w:sz w:val="20"/>
          <w:szCs w:val="20"/>
        </w:rPr>
        <w:tab/>
        <w:t xml:space="preserve">If the parents/carers of the child concerned are not already aware of the allegation, the LADO should also discuss with the Head/Chair of Governors how and by whom they should be informed. </w:t>
      </w:r>
    </w:p>
    <w:p w14:paraId="7B164240" w14:textId="77777777" w:rsidR="00E93297" w:rsidRPr="00171DCF" w:rsidRDefault="00E93297" w:rsidP="00EB1CBA">
      <w:pPr>
        <w:pStyle w:val="BodyText2"/>
        <w:ind w:left="720" w:hanging="720"/>
        <w:rPr>
          <w:color w:val="auto"/>
          <w:sz w:val="20"/>
          <w:szCs w:val="20"/>
        </w:rPr>
      </w:pPr>
    </w:p>
    <w:p w14:paraId="1FF88B03" w14:textId="77777777" w:rsidR="004B56FA" w:rsidRPr="00171DCF" w:rsidRDefault="004B56FA" w:rsidP="00EB1CBA">
      <w:pPr>
        <w:spacing w:line="240" w:lineRule="auto"/>
        <w:ind w:left="720" w:hanging="720"/>
        <w:rPr>
          <w:rFonts w:ascii="Arial" w:hAnsi="Arial"/>
          <w:sz w:val="20"/>
          <w:szCs w:val="20"/>
        </w:rPr>
      </w:pPr>
      <w:r w:rsidRPr="00171DCF">
        <w:rPr>
          <w:rFonts w:ascii="Arial" w:hAnsi="Arial"/>
          <w:sz w:val="20"/>
          <w:szCs w:val="20"/>
        </w:rPr>
        <w:t>2.3</w:t>
      </w:r>
      <w:r w:rsidRPr="00171DCF">
        <w:rPr>
          <w:rFonts w:ascii="Arial" w:hAnsi="Arial"/>
          <w:sz w:val="20"/>
          <w:szCs w:val="20"/>
        </w:rPr>
        <w:tab/>
        <w:t xml:space="preserve">However, where a strategy discussion is needed, or the police or children’s social care </w:t>
      </w:r>
      <w:r w:rsidR="00E93297" w:rsidRPr="00171DCF">
        <w:rPr>
          <w:rFonts w:ascii="Arial" w:hAnsi="Arial"/>
          <w:sz w:val="20"/>
          <w:szCs w:val="20"/>
        </w:rPr>
        <w:t xml:space="preserve">services need to be involved (see </w:t>
      </w:r>
      <w:r w:rsidRPr="00171DCF">
        <w:rPr>
          <w:rFonts w:ascii="Arial" w:hAnsi="Arial"/>
          <w:sz w:val="20"/>
          <w:szCs w:val="20"/>
        </w:rPr>
        <w:t>3.4 below), the Headteacher should not inform the relevant parties until those agencies have been consulted and agreed what information can be disclosed.</w:t>
      </w:r>
    </w:p>
    <w:p w14:paraId="1CF9AC03" w14:textId="77777777" w:rsidR="004B56FA" w:rsidRPr="00171DCF" w:rsidRDefault="001403A7" w:rsidP="00EB1CBA">
      <w:pPr>
        <w:spacing w:line="240" w:lineRule="auto"/>
        <w:rPr>
          <w:rFonts w:ascii="Arial" w:hAnsi="Arial"/>
          <w:b/>
          <w:sz w:val="20"/>
          <w:szCs w:val="20"/>
        </w:rPr>
      </w:pPr>
      <w:bookmarkStart w:id="2" w:name="Step3initialevaluation"/>
      <w:bookmarkEnd w:id="2"/>
      <w:r w:rsidRPr="00171DCF">
        <w:rPr>
          <w:rFonts w:ascii="Arial" w:hAnsi="Arial"/>
          <w:b/>
          <w:sz w:val="20"/>
          <w:szCs w:val="20"/>
        </w:rPr>
        <w:t>3.</w:t>
      </w:r>
      <w:r w:rsidRPr="00171DCF">
        <w:rPr>
          <w:rFonts w:ascii="Arial" w:hAnsi="Arial"/>
          <w:b/>
          <w:sz w:val="20"/>
          <w:szCs w:val="20"/>
        </w:rPr>
        <w:tab/>
      </w:r>
      <w:r w:rsidR="00E93297" w:rsidRPr="00171DCF">
        <w:rPr>
          <w:rFonts w:ascii="Arial" w:hAnsi="Arial"/>
          <w:b/>
          <w:sz w:val="20"/>
          <w:szCs w:val="20"/>
        </w:rPr>
        <w:t>Step 3</w:t>
      </w:r>
      <w:r w:rsidRPr="00171DCF">
        <w:rPr>
          <w:rFonts w:ascii="Arial" w:hAnsi="Arial"/>
          <w:b/>
          <w:sz w:val="20"/>
          <w:szCs w:val="20"/>
        </w:rPr>
        <w:t xml:space="preserve">:  </w:t>
      </w:r>
      <w:r w:rsidR="004B56FA" w:rsidRPr="00171DCF">
        <w:rPr>
          <w:rFonts w:ascii="Arial" w:hAnsi="Arial"/>
          <w:b/>
          <w:sz w:val="20"/>
          <w:szCs w:val="20"/>
        </w:rPr>
        <w:t>Initial Evaluation</w:t>
      </w:r>
    </w:p>
    <w:p w14:paraId="3148B23A" w14:textId="77777777" w:rsidR="004B56FA" w:rsidRPr="00171DCF" w:rsidRDefault="004B56FA" w:rsidP="00EB1CBA">
      <w:pPr>
        <w:pStyle w:val="Heading2"/>
        <w:numPr>
          <w:ilvl w:val="1"/>
          <w:numId w:val="5"/>
        </w:numPr>
        <w:ind w:left="709" w:hanging="709"/>
        <w:rPr>
          <w:b w:val="0"/>
          <w:sz w:val="20"/>
          <w:szCs w:val="20"/>
        </w:rPr>
      </w:pPr>
      <w:r w:rsidRPr="00171DCF">
        <w:rPr>
          <w:b w:val="0"/>
          <w:sz w:val="20"/>
          <w:szCs w:val="20"/>
        </w:rPr>
        <w:t>There may be up to 3 strands in the consideration of an allegation:</w:t>
      </w:r>
    </w:p>
    <w:p w14:paraId="4CEA2B51" w14:textId="77777777" w:rsidR="004B56FA" w:rsidRPr="00171DCF" w:rsidRDefault="004B56FA" w:rsidP="00EB1CBA">
      <w:pPr>
        <w:pStyle w:val="Header"/>
        <w:tabs>
          <w:tab w:val="clear" w:pos="4153"/>
          <w:tab w:val="clear" w:pos="8306"/>
        </w:tabs>
        <w:rPr>
          <w:rFonts w:ascii="Arial" w:hAnsi="Arial"/>
          <w:sz w:val="20"/>
          <w:szCs w:val="20"/>
        </w:rPr>
      </w:pPr>
    </w:p>
    <w:p w14:paraId="4E8CB0DF" w14:textId="77777777" w:rsidR="004B56FA" w:rsidRPr="00171DCF" w:rsidRDefault="004B56FA" w:rsidP="00EB1CBA">
      <w:pPr>
        <w:numPr>
          <w:ilvl w:val="0"/>
          <w:numId w:val="1"/>
        </w:numPr>
        <w:tabs>
          <w:tab w:val="clear" w:pos="360"/>
          <w:tab w:val="num" w:pos="1080"/>
        </w:tabs>
        <w:spacing w:after="0" w:line="240" w:lineRule="auto"/>
        <w:ind w:left="1080"/>
        <w:rPr>
          <w:rFonts w:ascii="Arial" w:hAnsi="Arial"/>
          <w:sz w:val="20"/>
          <w:szCs w:val="20"/>
        </w:rPr>
      </w:pPr>
      <w:r w:rsidRPr="00171DCF">
        <w:rPr>
          <w:rFonts w:ascii="Arial" w:hAnsi="Arial"/>
          <w:sz w:val="20"/>
          <w:szCs w:val="20"/>
        </w:rPr>
        <w:t>a police investigation of a possible criminal offence;</w:t>
      </w:r>
    </w:p>
    <w:p w14:paraId="066A2AD0" w14:textId="77777777" w:rsidR="004B56FA" w:rsidRPr="00171DCF" w:rsidRDefault="004B56FA" w:rsidP="00EB1CBA">
      <w:pPr>
        <w:numPr>
          <w:ilvl w:val="0"/>
          <w:numId w:val="1"/>
        </w:numPr>
        <w:tabs>
          <w:tab w:val="clear" w:pos="360"/>
          <w:tab w:val="num" w:pos="1080"/>
        </w:tabs>
        <w:spacing w:after="0" w:line="240" w:lineRule="auto"/>
        <w:ind w:left="1080"/>
        <w:rPr>
          <w:rFonts w:ascii="Arial" w:hAnsi="Arial"/>
          <w:sz w:val="20"/>
          <w:szCs w:val="20"/>
        </w:rPr>
      </w:pPr>
      <w:r w:rsidRPr="00171DCF">
        <w:rPr>
          <w:rFonts w:ascii="Arial" w:hAnsi="Arial"/>
          <w:sz w:val="20"/>
          <w:szCs w:val="20"/>
        </w:rPr>
        <w:t xml:space="preserve">enquiries and assessment by children’s social care </w:t>
      </w:r>
      <w:r w:rsidR="00E93297" w:rsidRPr="00171DCF">
        <w:rPr>
          <w:rFonts w:ascii="Arial" w:hAnsi="Arial"/>
          <w:sz w:val="20"/>
          <w:szCs w:val="20"/>
        </w:rPr>
        <w:t xml:space="preserve">services </w:t>
      </w:r>
      <w:r w:rsidRPr="00171DCF">
        <w:rPr>
          <w:rFonts w:ascii="Arial" w:hAnsi="Arial"/>
          <w:sz w:val="20"/>
          <w:szCs w:val="20"/>
        </w:rPr>
        <w:t>about whether a child is in need of protection or in need of services;</w:t>
      </w:r>
    </w:p>
    <w:p w14:paraId="31F93233" w14:textId="77777777" w:rsidR="004B56FA" w:rsidRPr="00171DCF" w:rsidRDefault="004B56FA" w:rsidP="00EB1CBA">
      <w:pPr>
        <w:numPr>
          <w:ilvl w:val="0"/>
          <w:numId w:val="1"/>
        </w:numPr>
        <w:tabs>
          <w:tab w:val="clear" w:pos="360"/>
          <w:tab w:val="num" w:pos="1080"/>
        </w:tabs>
        <w:spacing w:after="0" w:line="240" w:lineRule="auto"/>
        <w:ind w:left="1080"/>
        <w:rPr>
          <w:rFonts w:ascii="Arial" w:hAnsi="Arial"/>
          <w:sz w:val="20"/>
          <w:szCs w:val="20"/>
        </w:rPr>
      </w:pPr>
      <w:r w:rsidRPr="00171DCF">
        <w:rPr>
          <w:rFonts w:ascii="Arial" w:hAnsi="Arial"/>
          <w:sz w:val="20"/>
          <w:szCs w:val="20"/>
        </w:rPr>
        <w:t>consideration by the school of disciplinary/capability action in respect of the individual.</w:t>
      </w:r>
    </w:p>
    <w:p w14:paraId="400790B0" w14:textId="77777777" w:rsidR="00E93297" w:rsidRPr="00171DCF" w:rsidRDefault="00E93297" w:rsidP="00EB1CBA">
      <w:pPr>
        <w:tabs>
          <w:tab w:val="num" w:pos="1080"/>
        </w:tabs>
        <w:spacing w:after="0" w:line="240" w:lineRule="auto"/>
        <w:ind w:left="1080"/>
        <w:rPr>
          <w:rFonts w:ascii="Arial" w:hAnsi="Arial"/>
          <w:sz w:val="20"/>
          <w:szCs w:val="20"/>
        </w:rPr>
      </w:pPr>
    </w:p>
    <w:p w14:paraId="7D4698AF" w14:textId="77777777" w:rsidR="004B56FA" w:rsidRPr="00171DCF" w:rsidRDefault="004B56FA" w:rsidP="00EB1CBA">
      <w:pPr>
        <w:spacing w:line="240" w:lineRule="auto"/>
        <w:ind w:left="720" w:hanging="720"/>
        <w:rPr>
          <w:rFonts w:ascii="Arial" w:hAnsi="Arial"/>
          <w:sz w:val="20"/>
          <w:szCs w:val="20"/>
        </w:rPr>
      </w:pPr>
      <w:r w:rsidRPr="00171DCF">
        <w:rPr>
          <w:rFonts w:ascii="Arial" w:hAnsi="Arial"/>
          <w:sz w:val="20"/>
          <w:szCs w:val="20"/>
        </w:rPr>
        <w:t>3.2</w:t>
      </w:r>
      <w:r w:rsidRPr="00171DCF">
        <w:rPr>
          <w:rFonts w:ascii="Arial" w:hAnsi="Arial"/>
          <w:sz w:val="20"/>
          <w:szCs w:val="20"/>
        </w:rPr>
        <w:tab/>
        <w:t>The LADO should discuss the matter with the Headteacher/Chair of Governors, establish that the allegation is within the scope of these procedures and</w:t>
      </w:r>
      <w:r w:rsidR="00E93297" w:rsidRPr="00171DCF">
        <w:rPr>
          <w:rFonts w:ascii="Arial" w:hAnsi="Arial"/>
          <w:sz w:val="20"/>
          <w:szCs w:val="20"/>
        </w:rPr>
        <w:t>,</w:t>
      </w:r>
      <w:r w:rsidRPr="00171DCF">
        <w:rPr>
          <w:rFonts w:ascii="Arial" w:hAnsi="Arial"/>
          <w:sz w:val="20"/>
          <w:szCs w:val="20"/>
        </w:rPr>
        <w:t xml:space="preserve"> where necessary, obtain further details of the allegation and the circumstances in which it was made.</w:t>
      </w:r>
    </w:p>
    <w:p w14:paraId="185C6F3B" w14:textId="77777777" w:rsidR="004B56FA" w:rsidRPr="00171DCF" w:rsidRDefault="004B56FA" w:rsidP="00EB1CBA">
      <w:pPr>
        <w:spacing w:line="240" w:lineRule="auto"/>
        <w:ind w:left="720" w:hanging="720"/>
        <w:rPr>
          <w:rFonts w:ascii="Arial" w:hAnsi="Arial"/>
          <w:sz w:val="20"/>
          <w:szCs w:val="20"/>
        </w:rPr>
      </w:pPr>
      <w:r w:rsidRPr="00171DCF">
        <w:rPr>
          <w:rFonts w:ascii="Arial" w:hAnsi="Arial"/>
          <w:sz w:val="20"/>
          <w:szCs w:val="20"/>
        </w:rPr>
        <w:t>3.3</w:t>
      </w:r>
      <w:r w:rsidRPr="00171DCF">
        <w:rPr>
          <w:rFonts w:ascii="Arial" w:hAnsi="Arial"/>
          <w:sz w:val="20"/>
          <w:szCs w:val="20"/>
        </w:rPr>
        <w:tab/>
        <w:t>Consideration should also be given as to whether any other children may be likely to be at risk, in the light of the allegation</w:t>
      </w:r>
      <w:r w:rsidR="00E93297" w:rsidRPr="00171DCF">
        <w:rPr>
          <w:rFonts w:ascii="Arial" w:hAnsi="Arial"/>
          <w:sz w:val="20"/>
          <w:szCs w:val="20"/>
        </w:rPr>
        <w:t>,</w:t>
      </w:r>
      <w:r w:rsidRPr="00171DCF">
        <w:rPr>
          <w:rFonts w:ascii="Arial" w:hAnsi="Arial"/>
          <w:sz w:val="20"/>
          <w:szCs w:val="20"/>
        </w:rPr>
        <w:t xml:space="preserve"> and whether it might be necessary to review any previous allegations made.</w:t>
      </w:r>
    </w:p>
    <w:p w14:paraId="2D23F570" w14:textId="77777777" w:rsidR="004B56FA" w:rsidRPr="00171DCF" w:rsidRDefault="004B56FA" w:rsidP="00EB1CBA">
      <w:pPr>
        <w:spacing w:line="240" w:lineRule="auto"/>
        <w:ind w:left="720" w:hanging="720"/>
        <w:rPr>
          <w:rFonts w:ascii="Arial" w:hAnsi="Arial"/>
          <w:sz w:val="20"/>
          <w:szCs w:val="20"/>
        </w:rPr>
      </w:pPr>
      <w:r w:rsidRPr="00171DCF">
        <w:rPr>
          <w:rFonts w:ascii="Arial" w:hAnsi="Arial"/>
          <w:sz w:val="20"/>
          <w:szCs w:val="20"/>
        </w:rPr>
        <w:t>3.4</w:t>
      </w:r>
      <w:r w:rsidRPr="00171DCF">
        <w:rPr>
          <w:rFonts w:ascii="Arial" w:hAnsi="Arial"/>
          <w:sz w:val="20"/>
          <w:szCs w:val="20"/>
        </w:rPr>
        <w:tab/>
        <w:t>If there is cause to suspect that a child is suffering or is likely to suffer significant harm, the LADO will contact children</w:t>
      </w:r>
      <w:r w:rsidR="00E93297" w:rsidRPr="00171DCF">
        <w:rPr>
          <w:rFonts w:ascii="Arial" w:hAnsi="Arial"/>
          <w:sz w:val="20"/>
          <w:szCs w:val="20"/>
        </w:rPr>
        <w:t xml:space="preserve">’s </w:t>
      </w:r>
      <w:r w:rsidRPr="00171DCF">
        <w:rPr>
          <w:rFonts w:ascii="Arial" w:hAnsi="Arial"/>
          <w:sz w:val="20"/>
          <w:szCs w:val="20"/>
        </w:rPr>
        <w:t xml:space="preserve">social care </w:t>
      </w:r>
      <w:r w:rsidR="00E93297" w:rsidRPr="00171DCF">
        <w:rPr>
          <w:rFonts w:ascii="Arial" w:hAnsi="Arial"/>
          <w:sz w:val="20"/>
          <w:szCs w:val="20"/>
        </w:rPr>
        <w:t xml:space="preserve">services </w:t>
      </w:r>
      <w:r w:rsidRPr="00171DCF">
        <w:rPr>
          <w:rFonts w:ascii="Arial" w:hAnsi="Arial"/>
          <w:sz w:val="20"/>
          <w:szCs w:val="20"/>
        </w:rPr>
        <w:t>and ask for a strategy discussion to be convened straight away. The focus of this discussion will be on the needs of the child or children who may be at risk.</w:t>
      </w:r>
    </w:p>
    <w:p w14:paraId="578B9CB5" w14:textId="77777777" w:rsidR="004B56FA" w:rsidRPr="00171DCF" w:rsidRDefault="004B56FA" w:rsidP="00EB1CBA">
      <w:pPr>
        <w:spacing w:line="240" w:lineRule="auto"/>
        <w:ind w:left="720" w:hanging="720"/>
        <w:rPr>
          <w:rFonts w:ascii="Arial" w:hAnsi="Arial"/>
          <w:sz w:val="20"/>
          <w:szCs w:val="20"/>
        </w:rPr>
      </w:pPr>
      <w:r w:rsidRPr="00171DCF">
        <w:rPr>
          <w:rFonts w:ascii="Arial" w:hAnsi="Arial"/>
          <w:sz w:val="20"/>
          <w:szCs w:val="20"/>
        </w:rPr>
        <w:t>3.5</w:t>
      </w:r>
      <w:r w:rsidRPr="00171DCF">
        <w:rPr>
          <w:rFonts w:ascii="Arial" w:hAnsi="Arial"/>
          <w:sz w:val="20"/>
          <w:szCs w:val="20"/>
        </w:rPr>
        <w:tab/>
        <w:t xml:space="preserve">The strategy discussion should include the LADO, HR and the Headteacher/Chair of Governors and take account of information that the school can provide about the circumstances or context of the allegation and the pupil and member of staff concerned. </w:t>
      </w:r>
    </w:p>
    <w:p w14:paraId="2207AF7C" w14:textId="77777777" w:rsidR="004B56FA" w:rsidRPr="00171DCF" w:rsidRDefault="004B56FA" w:rsidP="00EB1CBA">
      <w:pPr>
        <w:spacing w:line="240" w:lineRule="auto"/>
        <w:ind w:left="720" w:hanging="720"/>
        <w:rPr>
          <w:rFonts w:ascii="Arial" w:hAnsi="Arial"/>
          <w:sz w:val="20"/>
          <w:szCs w:val="20"/>
        </w:rPr>
      </w:pPr>
      <w:r w:rsidRPr="00171DCF">
        <w:rPr>
          <w:rFonts w:ascii="Arial" w:hAnsi="Arial"/>
          <w:sz w:val="20"/>
          <w:szCs w:val="20"/>
        </w:rPr>
        <w:t>3.6</w:t>
      </w:r>
      <w:r w:rsidRPr="00171DCF">
        <w:rPr>
          <w:rFonts w:ascii="Arial" w:hAnsi="Arial"/>
          <w:sz w:val="20"/>
          <w:szCs w:val="20"/>
        </w:rPr>
        <w:tab/>
        <w:t xml:space="preserve">If the ‘threshold of significant harm’ has not been reached, but a police investigation might be needed, the LADO should conduct a similar discussion with the police, school and other agencies to evaluate the allegation and decide how best to deal with it. </w:t>
      </w:r>
    </w:p>
    <w:p w14:paraId="1BE3F8D2" w14:textId="3369CFD9" w:rsidR="004B56FA" w:rsidRPr="00171DCF" w:rsidRDefault="004B56FA" w:rsidP="00EB1CBA">
      <w:pPr>
        <w:spacing w:line="240" w:lineRule="auto"/>
        <w:ind w:left="720" w:hanging="720"/>
        <w:rPr>
          <w:sz w:val="20"/>
          <w:szCs w:val="20"/>
        </w:rPr>
      </w:pPr>
      <w:r w:rsidRPr="00171DCF">
        <w:rPr>
          <w:rFonts w:ascii="Arial" w:hAnsi="Arial"/>
          <w:sz w:val="20"/>
          <w:szCs w:val="20"/>
        </w:rPr>
        <w:t>3.7</w:t>
      </w:r>
      <w:r w:rsidRPr="00171DCF">
        <w:rPr>
          <w:rFonts w:ascii="Arial" w:hAnsi="Arial"/>
          <w:sz w:val="20"/>
          <w:szCs w:val="20"/>
        </w:rPr>
        <w:tab/>
        <w:t>If the allegation is about physical contact, the strategy discussion or initial evaluation</w:t>
      </w:r>
      <w:r w:rsidR="007B182E">
        <w:rPr>
          <w:rFonts w:ascii="Arial" w:hAnsi="Arial"/>
          <w:sz w:val="20"/>
          <w:szCs w:val="20"/>
        </w:rPr>
        <w:t xml:space="preserve"> </w:t>
      </w:r>
      <w:r w:rsidR="00AE3EAE" w:rsidRPr="00C52501">
        <w:rPr>
          <w:rFonts w:ascii="Arial" w:hAnsi="Arial"/>
          <w:sz w:val="20"/>
          <w:szCs w:val="20"/>
        </w:rPr>
        <w:t>meeting</w:t>
      </w:r>
      <w:r w:rsidR="00AE3EAE">
        <w:rPr>
          <w:rFonts w:ascii="Arial" w:hAnsi="Arial"/>
          <w:color w:val="FF0000"/>
          <w:sz w:val="20"/>
          <w:szCs w:val="20"/>
        </w:rPr>
        <w:t xml:space="preserve"> </w:t>
      </w:r>
      <w:r w:rsidRPr="00171DCF">
        <w:rPr>
          <w:rFonts w:ascii="Arial" w:hAnsi="Arial"/>
          <w:sz w:val="20"/>
          <w:szCs w:val="20"/>
        </w:rPr>
        <w:t xml:space="preserve">should take account of the fact that teachers and other school staff are entitled to use reasonable force to control or restrain pupils in certain circumstances (see also </w:t>
      </w:r>
      <w:r w:rsidR="007C680D">
        <w:rPr>
          <w:rFonts w:ascii="Arial" w:hAnsi="Arial"/>
          <w:sz w:val="20"/>
          <w:szCs w:val="20"/>
        </w:rPr>
        <w:t>the school’s Code of Conduct)</w:t>
      </w:r>
      <w:r w:rsidRPr="00171DCF">
        <w:rPr>
          <w:rFonts w:ascii="Arial" w:hAnsi="Arial"/>
          <w:sz w:val="20"/>
          <w:szCs w:val="20"/>
        </w:rPr>
        <w:t>.</w:t>
      </w:r>
    </w:p>
    <w:p w14:paraId="13CD62CA" w14:textId="77777777" w:rsidR="004B56FA" w:rsidRPr="00171DCF" w:rsidRDefault="004B56FA" w:rsidP="00EB1CBA">
      <w:pPr>
        <w:spacing w:line="240" w:lineRule="auto"/>
        <w:ind w:left="720" w:hanging="720"/>
        <w:rPr>
          <w:rFonts w:ascii="Arial" w:hAnsi="Arial"/>
          <w:sz w:val="20"/>
          <w:szCs w:val="20"/>
        </w:rPr>
      </w:pPr>
      <w:r w:rsidRPr="00171DCF">
        <w:rPr>
          <w:rFonts w:ascii="Arial" w:hAnsi="Arial"/>
          <w:sz w:val="20"/>
          <w:szCs w:val="20"/>
        </w:rPr>
        <w:t>3.8</w:t>
      </w:r>
      <w:r w:rsidRPr="00171DCF">
        <w:rPr>
          <w:rFonts w:ascii="Arial" w:hAnsi="Arial"/>
          <w:sz w:val="20"/>
          <w:szCs w:val="20"/>
        </w:rPr>
        <w:tab/>
        <w:t>However, the police must always be consulted about any case in which a criminal offence may have been committed.</w:t>
      </w:r>
    </w:p>
    <w:p w14:paraId="49539255" w14:textId="77777777" w:rsidR="004B56FA" w:rsidRPr="00171DCF" w:rsidRDefault="001403A7" w:rsidP="00EB1CBA">
      <w:pPr>
        <w:spacing w:line="240" w:lineRule="auto"/>
        <w:rPr>
          <w:rFonts w:ascii="Arial" w:hAnsi="Arial"/>
          <w:sz w:val="20"/>
          <w:szCs w:val="20"/>
        </w:rPr>
      </w:pPr>
      <w:bookmarkStart w:id="3" w:name="Step4actionfollowinginitialevaluation"/>
      <w:bookmarkEnd w:id="3"/>
      <w:r w:rsidRPr="00171DCF">
        <w:rPr>
          <w:rFonts w:ascii="Arial" w:hAnsi="Arial"/>
          <w:b/>
          <w:sz w:val="20"/>
          <w:szCs w:val="20"/>
        </w:rPr>
        <w:t>4.</w:t>
      </w:r>
      <w:r w:rsidRPr="00171DCF">
        <w:rPr>
          <w:rFonts w:ascii="Arial" w:hAnsi="Arial"/>
          <w:b/>
          <w:sz w:val="20"/>
          <w:szCs w:val="20"/>
        </w:rPr>
        <w:tab/>
      </w:r>
      <w:r w:rsidR="00673480" w:rsidRPr="00171DCF">
        <w:rPr>
          <w:rFonts w:ascii="Arial" w:hAnsi="Arial"/>
          <w:b/>
          <w:sz w:val="20"/>
          <w:szCs w:val="20"/>
        </w:rPr>
        <w:t>Step 4</w:t>
      </w:r>
      <w:r w:rsidRPr="00171DCF">
        <w:rPr>
          <w:rFonts w:ascii="Arial" w:hAnsi="Arial"/>
          <w:b/>
          <w:sz w:val="20"/>
          <w:szCs w:val="20"/>
        </w:rPr>
        <w:t xml:space="preserve">:  </w:t>
      </w:r>
      <w:r w:rsidR="004B56FA" w:rsidRPr="00171DCF">
        <w:rPr>
          <w:rFonts w:ascii="Arial" w:hAnsi="Arial"/>
          <w:b/>
          <w:sz w:val="20"/>
          <w:szCs w:val="20"/>
        </w:rPr>
        <w:t>Action following initial evaluation</w:t>
      </w:r>
    </w:p>
    <w:p w14:paraId="2621B480" w14:textId="77777777" w:rsidR="004B56FA" w:rsidRPr="00171DCF" w:rsidRDefault="004B56FA" w:rsidP="00EB1CBA">
      <w:pPr>
        <w:pStyle w:val="Heading2"/>
        <w:ind w:left="720" w:hanging="720"/>
        <w:rPr>
          <w:b w:val="0"/>
          <w:i/>
          <w:color w:val="FF0000"/>
          <w:sz w:val="20"/>
          <w:szCs w:val="20"/>
        </w:rPr>
      </w:pPr>
      <w:r w:rsidRPr="00171DCF">
        <w:rPr>
          <w:b w:val="0"/>
          <w:sz w:val="20"/>
          <w:szCs w:val="20"/>
        </w:rPr>
        <w:t>4.1</w:t>
      </w:r>
      <w:r w:rsidRPr="00171DCF">
        <w:rPr>
          <w:b w:val="0"/>
          <w:sz w:val="20"/>
          <w:szCs w:val="20"/>
        </w:rPr>
        <w:tab/>
        <w:t>If the child or children appear to be at risk of significant harm and in need of protection, there should be an urgent referral to local child protection agencies in accordance with the agreed procedures.</w:t>
      </w:r>
    </w:p>
    <w:p w14:paraId="7616625F" w14:textId="77777777" w:rsidR="004B56FA" w:rsidRPr="00171DCF" w:rsidRDefault="004B56FA" w:rsidP="00EB1CBA">
      <w:pPr>
        <w:pStyle w:val="BodyText2"/>
        <w:rPr>
          <w:color w:val="auto"/>
          <w:sz w:val="20"/>
          <w:szCs w:val="20"/>
        </w:rPr>
      </w:pPr>
    </w:p>
    <w:p w14:paraId="53C8C87A" w14:textId="77777777" w:rsidR="004B56FA" w:rsidRPr="00171DCF" w:rsidRDefault="004B56FA" w:rsidP="00EB1CBA">
      <w:pPr>
        <w:spacing w:line="240" w:lineRule="auto"/>
        <w:ind w:left="720" w:hanging="720"/>
        <w:rPr>
          <w:rFonts w:ascii="Arial" w:hAnsi="Arial"/>
          <w:sz w:val="20"/>
          <w:szCs w:val="20"/>
        </w:rPr>
      </w:pPr>
      <w:r w:rsidRPr="00171DCF">
        <w:rPr>
          <w:rFonts w:ascii="Arial" w:hAnsi="Arial"/>
          <w:sz w:val="20"/>
          <w:szCs w:val="20"/>
        </w:rPr>
        <w:t>4.2</w:t>
      </w:r>
      <w:r w:rsidRPr="00171DCF">
        <w:rPr>
          <w:rFonts w:ascii="Arial" w:hAnsi="Arial"/>
          <w:sz w:val="20"/>
          <w:szCs w:val="20"/>
        </w:rPr>
        <w:tab/>
        <w:t>If as a result of the strategy discussion, there is reasonable belief to suggest that a criminal offence has been committed, the police will carry out a full investig</w:t>
      </w:r>
      <w:r w:rsidR="004836F0">
        <w:rPr>
          <w:rFonts w:ascii="Arial" w:hAnsi="Arial"/>
          <w:sz w:val="20"/>
          <w:szCs w:val="20"/>
        </w:rPr>
        <w:t>ation as outlined in section 4.7</w:t>
      </w:r>
      <w:r w:rsidRPr="00171DCF">
        <w:rPr>
          <w:rFonts w:ascii="Arial" w:hAnsi="Arial"/>
          <w:sz w:val="20"/>
          <w:szCs w:val="20"/>
        </w:rPr>
        <w:t xml:space="preserve">. </w:t>
      </w:r>
    </w:p>
    <w:p w14:paraId="58BFD4CC" w14:textId="1D19D8D6" w:rsidR="004B56FA" w:rsidRPr="00171DCF" w:rsidRDefault="004B56FA" w:rsidP="00EB1CBA">
      <w:pPr>
        <w:pStyle w:val="BodyText2"/>
        <w:ind w:left="720" w:hanging="720"/>
        <w:rPr>
          <w:color w:val="auto"/>
          <w:sz w:val="20"/>
          <w:szCs w:val="20"/>
        </w:rPr>
      </w:pPr>
      <w:r w:rsidRPr="00171DCF">
        <w:rPr>
          <w:color w:val="auto"/>
          <w:sz w:val="20"/>
          <w:szCs w:val="20"/>
        </w:rPr>
        <w:lastRenderedPageBreak/>
        <w:t>4.3</w:t>
      </w:r>
      <w:r w:rsidRPr="00171DCF">
        <w:rPr>
          <w:color w:val="auto"/>
          <w:sz w:val="20"/>
          <w:szCs w:val="20"/>
        </w:rPr>
        <w:tab/>
        <w:t>Where the initial consideration decides that the allegation does not involve a possible criminal offence or that there is no significant risk to the child, the LADO should discuss the next steps with the Headteacher/Chair of Governors and institute action as appropriate</w:t>
      </w:r>
      <w:r w:rsidR="007B182E">
        <w:rPr>
          <w:color w:val="auto"/>
          <w:sz w:val="20"/>
          <w:szCs w:val="20"/>
        </w:rPr>
        <w:t>.</w:t>
      </w:r>
      <w:r w:rsidR="0067789B">
        <w:rPr>
          <w:color w:val="auto"/>
          <w:sz w:val="20"/>
          <w:szCs w:val="20"/>
        </w:rPr>
        <w:t xml:space="preserve"> </w:t>
      </w:r>
    </w:p>
    <w:p w14:paraId="52538634" w14:textId="77777777" w:rsidR="00673480" w:rsidRPr="00171DCF" w:rsidRDefault="00673480" w:rsidP="00EB1CBA">
      <w:pPr>
        <w:pStyle w:val="BodyText2"/>
        <w:ind w:left="720" w:hanging="720"/>
        <w:rPr>
          <w:sz w:val="20"/>
          <w:szCs w:val="20"/>
        </w:rPr>
      </w:pPr>
    </w:p>
    <w:p w14:paraId="6950488A" w14:textId="77777777" w:rsidR="004B56FA" w:rsidRPr="00171DCF" w:rsidRDefault="004B56FA" w:rsidP="00EB1CBA">
      <w:pPr>
        <w:spacing w:line="240" w:lineRule="auto"/>
        <w:ind w:left="720" w:hanging="720"/>
        <w:rPr>
          <w:rFonts w:ascii="Arial" w:hAnsi="Arial"/>
          <w:sz w:val="20"/>
          <w:szCs w:val="20"/>
        </w:rPr>
      </w:pPr>
      <w:r w:rsidRPr="00171DCF">
        <w:rPr>
          <w:rFonts w:ascii="Arial" w:hAnsi="Arial"/>
          <w:sz w:val="20"/>
          <w:szCs w:val="20"/>
        </w:rPr>
        <w:t>4.4</w:t>
      </w:r>
      <w:r w:rsidRPr="00171DCF">
        <w:rPr>
          <w:rFonts w:ascii="Arial" w:hAnsi="Arial"/>
          <w:sz w:val="20"/>
          <w:szCs w:val="20"/>
        </w:rPr>
        <w:tab/>
        <w:t xml:space="preserve">The options open to the school depend on the nature and circumstances of the allegation and the evidence and information available and will range from taking no further action to summary dismissal. </w:t>
      </w:r>
    </w:p>
    <w:p w14:paraId="47FBB332" w14:textId="3F7F3089" w:rsidR="004B56FA" w:rsidRPr="00171DCF" w:rsidRDefault="004B56FA" w:rsidP="00EB1CBA">
      <w:pPr>
        <w:spacing w:line="240" w:lineRule="auto"/>
        <w:ind w:left="720" w:hanging="720"/>
        <w:rPr>
          <w:rFonts w:ascii="Arial" w:hAnsi="Arial"/>
          <w:sz w:val="20"/>
          <w:szCs w:val="20"/>
        </w:rPr>
      </w:pPr>
      <w:r w:rsidRPr="00171DCF">
        <w:rPr>
          <w:rFonts w:ascii="Arial" w:hAnsi="Arial"/>
          <w:sz w:val="20"/>
          <w:szCs w:val="20"/>
        </w:rPr>
        <w:t>4.5</w:t>
      </w:r>
      <w:r w:rsidRPr="00171DCF">
        <w:rPr>
          <w:rFonts w:ascii="Arial" w:hAnsi="Arial"/>
          <w:sz w:val="20"/>
          <w:szCs w:val="20"/>
        </w:rPr>
        <w:tab/>
      </w:r>
      <w:r w:rsidR="00AE3EAE" w:rsidRPr="00C52501">
        <w:rPr>
          <w:rFonts w:ascii="Arial" w:hAnsi="Arial"/>
          <w:sz w:val="20"/>
          <w:szCs w:val="20"/>
        </w:rPr>
        <w:t>Where appropriate</w:t>
      </w:r>
      <w:r w:rsidR="00AE3EAE">
        <w:rPr>
          <w:rFonts w:ascii="Arial" w:hAnsi="Arial"/>
          <w:sz w:val="20"/>
          <w:szCs w:val="20"/>
        </w:rPr>
        <w:t xml:space="preserve"> t</w:t>
      </w:r>
      <w:r w:rsidRPr="00171DCF">
        <w:rPr>
          <w:rFonts w:ascii="Arial" w:hAnsi="Arial"/>
          <w:sz w:val="20"/>
          <w:szCs w:val="20"/>
        </w:rPr>
        <w:t xml:space="preserve">he LADO should continue to liaise </w:t>
      </w:r>
      <w:r w:rsidR="00AE3EAE" w:rsidRPr="00C52501">
        <w:rPr>
          <w:rFonts w:ascii="Arial" w:hAnsi="Arial"/>
          <w:sz w:val="20"/>
          <w:szCs w:val="20"/>
        </w:rPr>
        <w:t xml:space="preserve">regularly </w:t>
      </w:r>
      <w:r w:rsidRPr="00171DCF">
        <w:rPr>
          <w:rFonts w:ascii="Arial" w:hAnsi="Arial"/>
          <w:sz w:val="20"/>
          <w:szCs w:val="20"/>
        </w:rPr>
        <w:t>with the school to monitor the progress of any case and provide a</w:t>
      </w:r>
      <w:r w:rsidR="00EF5913">
        <w:rPr>
          <w:rFonts w:ascii="Arial" w:hAnsi="Arial"/>
          <w:sz w:val="20"/>
          <w:szCs w:val="20"/>
        </w:rPr>
        <w:t>dvice and support as necessary.</w:t>
      </w:r>
    </w:p>
    <w:p w14:paraId="1E164F92" w14:textId="77777777" w:rsidR="004B56FA" w:rsidRPr="00171DCF" w:rsidRDefault="004B56FA" w:rsidP="00EB1CBA">
      <w:pPr>
        <w:spacing w:line="240" w:lineRule="auto"/>
        <w:ind w:left="720" w:hanging="720"/>
        <w:rPr>
          <w:sz w:val="20"/>
          <w:szCs w:val="20"/>
        </w:rPr>
      </w:pPr>
      <w:r w:rsidRPr="00171DCF">
        <w:rPr>
          <w:rFonts w:ascii="Arial" w:hAnsi="Arial"/>
          <w:sz w:val="20"/>
          <w:szCs w:val="20"/>
        </w:rPr>
        <w:t>4.</w:t>
      </w:r>
      <w:r w:rsidR="00673480" w:rsidRPr="00171DCF">
        <w:rPr>
          <w:rFonts w:ascii="Arial" w:hAnsi="Arial"/>
          <w:sz w:val="20"/>
          <w:szCs w:val="20"/>
        </w:rPr>
        <w:t>6</w:t>
      </w:r>
      <w:r w:rsidRPr="00171DCF">
        <w:rPr>
          <w:rFonts w:ascii="Arial" w:hAnsi="Arial"/>
          <w:sz w:val="20"/>
          <w:szCs w:val="20"/>
        </w:rPr>
        <w:tab/>
      </w:r>
      <w:r w:rsidRPr="00171DCF">
        <w:rPr>
          <w:rFonts w:ascii="Arial" w:hAnsi="Arial"/>
          <w:sz w:val="20"/>
          <w:szCs w:val="20"/>
          <w:u w:val="single"/>
        </w:rPr>
        <w:t>Unsubstantiated, False</w:t>
      </w:r>
      <w:r w:rsidR="004836F0">
        <w:rPr>
          <w:rFonts w:ascii="Arial" w:hAnsi="Arial"/>
          <w:sz w:val="20"/>
          <w:szCs w:val="20"/>
          <w:u w:val="single"/>
        </w:rPr>
        <w:t xml:space="preserve">, </w:t>
      </w:r>
      <w:r w:rsidRPr="00171DCF">
        <w:rPr>
          <w:rFonts w:ascii="Arial" w:hAnsi="Arial"/>
          <w:sz w:val="20"/>
          <w:szCs w:val="20"/>
          <w:u w:val="single"/>
        </w:rPr>
        <w:t>Malicious</w:t>
      </w:r>
      <w:r w:rsidR="004836F0">
        <w:rPr>
          <w:rFonts w:ascii="Arial" w:hAnsi="Arial"/>
          <w:sz w:val="20"/>
          <w:szCs w:val="20"/>
          <w:u w:val="single"/>
        </w:rPr>
        <w:t xml:space="preserve"> and unfounded</w:t>
      </w:r>
      <w:r w:rsidRPr="00171DCF">
        <w:rPr>
          <w:rFonts w:ascii="Arial" w:hAnsi="Arial"/>
          <w:sz w:val="20"/>
          <w:szCs w:val="20"/>
          <w:u w:val="single"/>
        </w:rPr>
        <w:t xml:space="preserve"> allegations</w:t>
      </w:r>
      <w:r w:rsidRPr="00EF5913">
        <w:rPr>
          <w:rFonts w:ascii="Arial" w:hAnsi="Arial"/>
          <w:sz w:val="20"/>
          <w:szCs w:val="20"/>
        </w:rPr>
        <w:t xml:space="preserve"> </w:t>
      </w:r>
      <w:r w:rsidRPr="00171DCF">
        <w:rPr>
          <w:rFonts w:ascii="Arial" w:hAnsi="Arial"/>
          <w:sz w:val="20"/>
          <w:szCs w:val="20"/>
        </w:rPr>
        <w:t xml:space="preserve">(refer to Appendix </w:t>
      </w:r>
      <w:r w:rsidR="004836F0">
        <w:rPr>
          <w:rFonts w:ascii="Arial" w:hAnsi="Arial"/>
          <w:sz w:val="20"/>
          <w:szCs w:val="20"/>
        </w:rPr>
        <w:t>2</w:t>
      </w:r>
      <w:r w:rsidR="00673480" w:rsidRPr="00171DCF">
        <w:rPr>
          <w:rFonts w:ascii="Arial" w:hAnsi="Arial"/>
          <w:sz w:val="20"/>
          <w:szCs w:val="20"/>
        </w:rPr>
        <w:t xml:space="preserve"> of the policy</w:t>
      </w:r>
      <w:r w:rsidRPr="00171DCF">
        <w:rPr>
          <w:rFonts w:ascii="Arial" w:hAnsi="Arial"/>
          <w:sz w:val="20"/>
          <w:szCs w:val="20"/>
        </w:rPr>
        <w:t xml:space="preserve"> for definitions) </w:t>
      </w:r>
    </w:p>
    <w:p w14:paraId="58F755AD" w14:textId="67C4AB64" w:rsidR="004B56FA" w:rsidRPr="00171DCF" w:rsidRDefault="004B56FA" w:rsidP="00EB1CBA">
      <w:pPr>
        <w:spacing w:line="240" w:lineRule="auto"/>
        <w:ind w:left="720" w:hanging="720"/>
        <w:rPr>
          <w:rFonts w:ascii="Arial" w:hAnsi="Arial"/>
          <w:sz w:val="20"/>
          <w:szCs w:val="20"/>
        </w:rPr>
      </w:pPr>
      <w:r w:rsidRPr="00171DCF">
        <w:rPr>
          <w:rFonts w:ascii="Arial" w:hAnsi="Arial"/>
          <w:sz w:val="20"/>
          <w:szCs w:val="20"/>
        </w:rPr>
        <w:t>4.</w:t>
      </w:r>
      <w:r w:rsidR="00673480" w:rsidRPr="00171DCF">
        <w:rPr>
          <w:rFonts w:ascii="Arial" w:hAnsi="Arial"/>
          <w:sz w:val="20"/>
          <w:szCs w:val="20"/>
        </w:rPr>
        <w:t>6</w:t>
      </w:r>
      <w:r w:rsidRPr="00171DCF">
        <w:rPr>
          <w:rFonts w:ascii="Arial" w:hAnsi="Arial"/>
          <w:sz w:val="20"/>
          <w:szCs w:val="20"/>
        </w:rPr>
        <w:t>.1</w:t>
      </w:r>
      <w:r w:rsidRPr="00171DCF">
        <w:rPr>
          <w:rFonts w:ascii="Arial" w:hAnsi="Arial"/>
          <w:sz w:val="20"/>
          <w:szCs w:val="20"/>
        </w:rPr>
        <w:tab/>
        <w:t xml:space="preserve">If the allegation is considered to be false, the LADO should </w:t>
      </w:r>
      <w:r w:rsidR="00AE3EAE">
        <w:rPr>
          <w:rFonts w:ascii="Arial" w:hAnsi="Arial"/>
          <w:sz w:val="20"/>
          <w:szCs w:val="20"/>
        </w:rPr>
        <w:t xml:space="preserve">consider </w:t>
      </w:r>
      <w:r w:rsidRPr="00171DCF">
        <w:rPr>
          <w:rFonts w:ascii="Arial" w:hAnsi="Arial"/>
          <w:sz w:val="20"/>
          <w:szCs w:val="20"/>
        </w:rPr>
        <w:t>refer</w:t>
      </w:r>
      <w:r w:rsidR="00AE3EAE">
        <w:rPr>
          <w:rFonts w:ascii="Arial" w:hAnsi="Arial"/>
          <w:sz w:val="20"/>
          <w:szCs w:val="20"/>
        </w:rPr>
        <w:t>ring</w:t>
      </w:r>
      <w:r w:rsidRPr="00171DCF">
        <w:rPr>
          <w:rFonts w:ascii="Arial" w:hAnsi="Arial"/>
          <w:sz w:val="20"/>
          <w:szCs w:val="20"/>
        </w:rPr>
        <w:t xml:space="preserve"> th</w:t>
      </w:r>
      <w:r w:rsidR="00673480" w:rsidRPr="00171DCF">
        <w:rPr>
          <w:rFonts w:ascii="Arial" w:hAnsi="Arial"/>
          <w:sz w:val="20"/>
          <w:szCs w:val="20"/>
        </w:rPr>
        <w:t xml:space="preserve">e matter to children’s </w:t>
      </w:r>
      <w:r w:rsidRPr="00171DCF">
        <w:rPr>
          <w:rFonts w:ascii="Arial" w:hAnsi="Arial"/>
          <w:sz w:val="20"/>
          <w:szCs w:val="20"/>
        </w:rPr>
        <w:t>social care</w:t>
      </w:r>
      <w:r w:rsidR="00673480" w:rsidRPr="00171DCF">
        <w:rPr>
          <w:rFonts w:ascii="Arial" w:hAnsi="Arial"/>
          <w:sz w:val="20"/>
          <w:szCs w:val="20"/>
        </w:rPr>
        <w:t xml:space="preserve"> services</w:t>
      </w:r>
      <w:r w:rsidRPr="00171DCF">
        <w:rPr>
          <w:rFonts w:ascii="Arial" w:hAnsi="Arial"/>
          <w:sz w:val="20"/>
          <w:szCs w:val="20"/>
        </w:rPr>
        <w:t xml:space="preserve"> to determine whether the child concerned is in need of services or may have been abused by someone else. </w:t>
      </w:r>
    </w:p>
    <w:p w14:paraId="239EAC2F" w14:textId="77777777" w:rsidR="004B56FA" w:rsidRPr="00171DCF" w:rsidRDefault="004B56FA" w:rsidP="00EB1CBA">
      <w:pPr>
        <w:spacing w:line="240" w:lineRule="auto"/>
        <w:ind w:left="720" w:hanging="720"/>
        <w:rPr>
          <w:rFonts w:ascii="Arial" w:hAnsi="Arial"/>
          <w:sz w:val="20"/>
          <w:szCs w:val="20"/>
        </w:rPr>
      </w:pPr>
      <w:r w:rsidRPr="00171DCF">
        <w:rPr>
          <w:rFonts w:ascii="Arial" w:hAnsi="Arial"/>
          <w:sz w:val="20"/>
          <w:szCs w:val="20"/>
        </w:rPr>
        <w:t>4.</w:t>
      </w:r>
      <w:r w:rsidR="00673480" w:rsidRPr="00171DCF">
        <w:rPr>
          <w:rFonts w:ascii="Arial" w:hAnsi="Arial"/>
          <w:sz w:val="20"/>
          <w:szCs w:val="20"/>
        </w:rPr>
        <w:t>6</w:t>
      </w:r>
      <w:r w:rsidRPr="00171DCF">
        <w:rPr>
          <w:rFonts w:ascii="Arial" w:hAnsi="Arial"/>
          <w:sz w:val="20"/>
          <w:szCs w:val="20"/>
        </w:rPr>
        <w:t>.2</w:t>
      </w:r>
      <w:r w:rsidRPr="00171DCF">
        <w:rPr>
          <w:rFonts w:ascii="Arial" w:hAnsi="Arial"/>
          <w:sz w:val="20"/>
          <w:szCs w:val="20"/>
        </w:rPr>
        <w:tab/>
        <w:t>In respect of malicious allegations, consideration should also be given to whether disciplinary action against the pupil who made the allegation is appropriate.</w:t>
      </w:r>
    </w:p>
    <w:p w14:paraId="194054DA" w14:textId="77777777" w:rsidR="004B56FA" w:rsidRPr="00171DCF" w:rsidRDefault="00673480" w:rsidP="00EB1CBA">
      <w:pPr>
        <w:spacing w:line="240" w:lineRule="auto"/>
        <w:ind w:left="720" w:hanging="720"/>
        <w:rPr>
          <w:rFonts w:ascii="Arial" w:hAnsi="Arial"/>
          <w:sz w:val="20"/>
          <w:szCs w:val="20"/>
        </w:rPr>
      </w:pPr>
      <w:r w:rsidRPr="00171DCF">
        <w:rPr>
          <w:rFonts w:ascii="Arial" w:hAnsi="Arial"/>
          <w:sz w:val="20"/>
          <w:szCs w:val="20"/>
        </w:rPr>
        <w:t>4.6</w:t>
      </w:r>
      <w:r w:rsidR="004B56FA" w:rsidRPr="00171DCF">
        <w:rPr>
          <w:rFonts w:ascii="Arial" w:hAnsi="Arial"/>
          <w:sz w:val="20"/>
          <w:szCs w:val="20"/>
        </w:rPr>
        <w:t>.3</w:t>
      </w:r>
      <w:r w:rsidR="004B56FA" w:rsidRPr="00171DCF">
        <w:rPr>
          <w:rFonts w:ascii="Arial" w:hAnsi="Arial"/>
          <w:sz w:val="20"/>
          <w:szCs w:val="20"/>
        </w:rPr>
        <w:tab/>
        <w:t>The member of staff should be informed of the allegation verbally and in writing, if this has not a</w:t>
      </w:r>
      <w:r w:rsidRPr="00171DCF">
        <w:rPr>
          <w:rFonts w:ascii="Arial" w:hAnsi="Arial"/>
          <w:sz w:val="20"/>
          <w:szCs w:val="20"/>
        </w:rPr>
        <w:t xml:space="preserve">lready been done in line with </w:t>
      </w:r>
      <w:r w:rsidR="004B56FA" w:rsidRPr="00171DCF">
        <w:rPr>
          <w:rFonts w:ascii="Arial" w:hAnsi="Arial"/>
          <w:sz w:val="20"/>
          <w:szCs w:val="20"/>
        </w:rPr>
        <w:t>2.1. The suspension should be lifted immediately, if applicable. They should be told of the fact that no further action will be taken in accordance with disciplinary/child protection procedures and relevant support considered</w:t>
      </w:r>
      <w:r w:rsidR="004B56FA" w:rsidRPr="00171DCF">
        <w:rPr>
          <w:rFonts w:ascii="Arial" w:hAnsi="Arial"/>
          <w:b/>
          <w:i/>
          <w:color w:val="008080"/>
          <w:sz w:val="20"/>
          <w:szCs w:val="20"/>
        </w:rPr>
        <w:t xml:space="preserve"> </w:t>
      </w:r>
      <w:r w:rsidR="004B56FA" w:rsidRPr="00171DCF">
        <w:rPr>
          <w:rFonts w:ascii="Arial" w:hAnsi="Arial"/>
          <w:sz w:val="20"/>
          <w:szCs w:val="20"/>
        </w:rPr>
        <w:t>in respect of their return to work as well as other factors</w:t>
      </w:r>
      <w:r w:rsidRPr="00171DCF">
        <w:rPr>
          <w:rFonts w:ascii="Arial" w:hAnsi="Arial"/>
          <w:sz w:val="20"/>
          <w:szCs w:val="20"/>
        </w:rPr>
        <w:t>,</w:t>
      </w:r>
      <w:r w:rsidR="004B56FA" w:rsidRPr="00171DCF">
        <w:rPr>
          <w:rFonts w:ascii="Arial" w:hAnsi="Arial"/>
          <w:sz w:val="20"/>
          <w:szCs w:val="20"/>
        </w:rPr>
        <w:t xml:space="preserve"> as appropriate</w:t>
      </w:r>
      <w:r w:rsidRPr="00171DCF">
        <w:rPr>
          <w:rFonts w:ascii="Arial" w:hAnsi="Arial"/>
          <w:sz w:val="20"/>
          <w:szCs w:val="20"/>
        </w:rPr>
        <w:t>,</w:t>
      </w:r>
      <w:r w:rsidR="004B56FA" w:rsidRPr="00171DCF">
        <w:rPr>
          <w:rFonts w:ascii="Arial" w:hAnsi="Arial"/>
          <w:sz w:val="20"/>
          <w:szCs w:val="20"/>
        </w:rPr>
        <w:t xml:space="preserve"> on a case by case basis. </w:t>
      </w:r>
    </w:p>
    <w:p w14:paraId="5403F780" w14:textId="77777777" w:rsidR="004B56FA" w:rsidRPr="00171DCF" w:rsidRDefault="00673480" w:rsidP="00EB1CBA">
      <w:pPr>
        <w:spacing w:line="240" w:lineRule="auto"/>
        <w:ind w:left="720" w:hanging="720"/>
        <w:rPr>
          <w:rFonts w:ascii="Arial" w:hAnsi="Arial"/>
          <w:sz w:val="20"/>
          <w:szCs w:val="20"/>
        </w:rPr>
      </w:pPr>
      <w:r w:rsidRPr="00171DCF">
        <w:rPr>
          <w:rFonts w:ascii="Arial" w:hAnsi="Arial"/>
          <w:sz w:val="20"/>
          <w:szCs w:val="20"/>
        </w:rPr>
        <w:t>4.6</w:t>
      </w:r>
      <w:r w:rsidR="004B56FA" w:rsidRPr="00171DCF">
        <w:rPr>
          <w:rFonts w:ascii="Arial" w:hAnsi="Arial"/>
          <w:sz w:val="20"/>
          <w:szCs w:val="20"/>
        </w:rPr>
        <w:t>.4</w:t>
      </w:r>
      <w:r w:rsidR="004B56FA" w:rsidRPr="00171DCF">
        <w:rPr>
          <w:rFonts w:ascii="Arial" w:hAnsi="Arial"/>
          <w:sz w:val="20"/>
          <w:szCs w:val="20"/>
        </w:rPr>
        <w:tab/>
        <w:t xml:space="preserve">The Head/Chair of Governors should also inform the parents of the child or the children of the outcome and consider what counselling and support would be appropriate.  Advice and support should be sought from the Local Authority as appropriate.  </w:t>
      </w:r>
    </w:p>
    <w:p w14:paraId="373ACE34" w14:textId="2DD60C0A" w:rsidR="004B56FA" w:rsidRPr="00171DCF" w:rsidRDefault="00673480" w:rsidP="00EB1CBA">
      <w:pPr>
        <w:spacing w:line="240" w:lineRule="auto"/>
        <w:ind w:left="720" w:hanging="720"/>
        <w:rPr>
          <w:b/>
          <w:sz w:val="20"/>
          <w:szCs w:val="20"/>
        </w:rPr>
      </w:pPr>
      <w:r w:rsidRPr="00171DCF">
        <w:rPr>
          <w:rFonts w:ascii="Arial" w:hAnsi="Arial"/>
          <w:sz w:val="20"/>
          <w:szCs w:val="20"/>
        </w:rPr>
        <w:t>4.6</w:t>
      </w:r>
      <w:r w:rsidR="004B56FA" w:rsidRPr="00171DCF">
        <w:rPr>
          <w:rFonts w:ascii="Arial" w:hAnsi="Arial"/>
          <w:sz w:val="20"/>
          <w:szCs w:val="20"/>
        </w:rPr>
        <w:t>.5</w:t>
      </w:r>
      <w:r w:rsidR="004B56FA" w:rsidRPr="00171DCF">
        <w:rPr>
          <w:rFonts w:ascii="Arial" w:hAnsi="Arial"/>
          <w:sz w:val="20"/>
          <w:szCs w:val="20"/>
        </w:rPr>
        <w:tab/>
        <w:t xml:space="preserve">Any details relating to an allegation that </w:t>
      </w:r>
      <w:r w:rsidRPr="00171DCF">
        <w:rPr>
          <w:rFonts w:ascii="Arial" w:hAnsi="Arial"/>
          <w:sz w:val="20"/>
          <w:szCs w:val="20"/>
        </w:rPr>
        <w:t>are</w:t>
      </w:r>
      <w:r w:rsidR="004B56FA" w:rsidRPr="00171DCF">
        <w:rPr>
          <w:rFonts w:ascii="Arial" w:hAnsi="Arial"/>
          <w:sz w:val="20"/>
          <w:szCs w:val="20"/>
        </w:rPr>
        <w:t xml:space="preserve"> found to be malicious should be removed from the personnel record.  Where an allegation is found to be unfounded</w:t>
      </w:r>
      <w:r w:rsidR="00AE3EAE">
        <w:rPr>
          <w:rFonts w:ascii="Arial" w:hAnsi="Arial"/>
          <w:sz w:val="20"/>
          <w:szCs w:val="20"/>
        </w:rPr>
        <w:t xml:space="preserve">, </w:t>
      </w:r>
      <w:r w:rsidR="00AE3EAE" w:rsidRPr="00C52501">
        <w:rPr>
          <w:rFonts w:ascii="Arial" w:hAnsi="Arial"/>
          <w:sz w:val="20"/>
          <w:szCs w:val="20"/>
        </w:rPr>
        <w:t>unsubstantiated</w:t>
      </w:r>
      <w:r w:rsidR="00EF5913">
        <w:rPr>
          <w:rFonts w:ascii="Arial" w:hAnsi="Arial"/>
          <w:sz w:val="20"/>
          <w:szCs w:val="20"/>
        </w:rPr>
        <w:t xml:space="preserve"> or </w:t>
      </w:r>
      <w:r w:rsidR="004B56FA" w:rsidRPr="00171DCF">
        <w:rPr>
          <w:rFonts w:ascii="Arial" w:hAnsi="Arial"/>
          <w:sz w:val="20"/>
          <w:szCs w:val="20"/>
        </w:rPr>
        <w:t xml:space="preserve">false and a decision is made to take no further action, a written record should be made, including the reason for the decision.  A copy of this should be provided to the employee. </w:t>
      </w:r>
    </w:p>
    <w:p w14:paraId="66057F86" w14:textId="77777777" w:rsidR="004B56FA" w:rsidRPr="00171DCF" w:rsidRDefault="004B56FA" w:rsidP="00EB1CBA">
      <w:pPr>
        <w:spacing w:line="240" w:lineRule="auto"/>
        <w:rPr>
          <w:rFonts w:ascii="Arial" w:hAnsi="Arial"/>
          <w:sz w:val="20"/>
          <w:szCs w:val="20"/>
        </w:rPr>
      </w:pPr>
      <w:r w:rsidRPr="00171DCF">
        <w:rPr>
          <w:rFonts w:ascii="Arial" w:hAnsi="Arial"/>
          <w:sz w:val="20"/>
          <w:szCs w:val="20"/>
        </w:rPr>
        <w:t>4.</w:t>
      </w:r>
      <w:r w:rsidR="00673480" w:rsidRPr="00171DCF">
        <w:rPr>
          <w:rFonts w:ascii="Arial" w:hAnsi="Arial"/>
          <w:sz w:val="20"/>
          <w:szCs w:val="20"/>
        </w:rPr>
        <w:t>7</w:t>
      </w:r>
      <w:r w:rsidRPr="00171DCF">
        <w:rPr>
          <w:rFonts w:ascii="Arial" w:hAnsi="Arial"/>
          <w:sz w:val="20"/>
          <w:szCs w:val="20"/>
        </w:rPr>
        <w:tab/>
      </w:r>
      <w:r w:rsidRPr="00171DCF">
        <w:rPr>
          <w:rFonts w:ascii="Arial" w:hAnsi="Arial"/>
          <w:sz w:val="20"/>
          <w:szCs w:val="20"/>
          <w:u w:val="single"/>
        </w:rPr>
        <w:t>Police investigation</w:t>
      </w:r>
    </w:p>
    <w:p w14:paraId="7BFA2153" w14:textId="77777777" w:rsidR="004B56FA" w:rsidRPr="00171DCF" w:rsidRDefault="00673480" w:rsidP="00EB1CBA">
      <w:pPr>
        <w:spacing w:line="240" w:lineRule="auto"/>
        <w:ind w:left="720" w:hanging="720"/>
        <w:rPr>
          <w:rFonts w:ascii="Arial" w:hAnsi="Arial"/>
          <w:sz w:val="20"/>
          <w:szCs w:val="20"/>
        </w:rPr>
      </w:pPr>
      <w:r w:rsidRPr="00171DCF">
        <w:rPr>
          <w:rFonts w:ascii="Arial" w:hAnsi="Arial"/>
          <w:sz w:val="20"/>
          <w:szCs w:val="20"/>
        </w:rPr>
        <w:t>4.7</w:t>
      </w:r>
      <w:r w:rsidR="004B56FA" w:rsidRPr="00171DCF">
        <w:rPr>
          <w:rFonts w:ascii="Arial" w:hAnsi="Arial"/>
          <w:sz w:val="20"/>
          <w:szCs w:val="20"/>
        </w:rPr>
        <w:t>.1</w:t>
      </w:r>
      <w:r w:rsidR="004B56FA" w:rsidRPr="00171DCF">
        <w:rPr>
          <w:rFonts w:ascii="Arial" w:hAnsi="Arial"/>
          <w:sz w:val="20"/>
          <w:szCs w:val="20"/>
        </w:rPr>
        <w:tab/>
        <w:t xml:space="preserve">If a criminal investigation is required, the police will aim to complete their enquiries as quickly </w:t>
      </w:r>
      <w:bookmarkStart w:id="4" w:name="_GoBack"/>
      <w:bookmarkEnd w:id="4"/>
      <w:r w:rsidR="004B56FA" w:rsidRPr="00171DCF">
        <w:rPr>
          <w:rFonts w:ascii="Arial" w:hAnsi="Arial"/>
          <w:sz w:val="20"/>
          <w:szCs w:val="20"/>
        </w:rPr>
        <w:t xml:space="preserve">as possible consistent with a fair and thorough investigation and will keep the progress of the case under review. </w:t>
      </w:r>
    </w:p>
    <w:p w14:paraId="45DD71B3" w14:textId="04E810C5" w:rsidR="004B56FA" w:rsidRPr="00171DCF" w:rsidRDefault="00673480" w:rsidP="00EB1CBA">
      <w:pPr>
        <w:spacing w:line="240" w:lineRule="auto"/>
        <w:ind w:left="720" w:hanging="720"/>
        <w:rPr>
          <w:rFonts w:ascii="Arial" w:hAnsi="Arial"/>
          <w:sz w:val="20"/>
          <w:szCs w:val="20"/>
        </w:rPr>
      </w:pPr>
      <w:r w:rsidRPr="00171DCF">
        <w:rPr>
          <w:rFonts w:ascii="Arial" w:hAnsi="Arial"/>
          <w:sz w:val="20"/>
          <w:szCs w:val="20"/>
        </w:rPr>
        <w:t>4.7</w:t>
      </w:r>
      <w:r w:rsidR="004B56FA" w:rsidRPr="00171DCF">
        <w:rPr>
          <w:rFonts w:ascii="Arial" w:hAnsi="Arial"/>
          <w:sz w:val="20"/>
          <w:szCs w:val="20"/>
        </w:rPr>
        <w:t>.2</w:t>
      </w:r>
      <w:r w:rsidR="004B56FA" w:rsidRPr="00171DCF">
        <w:rPr>
          <w:rFonts w:ascii="Arial" w:hAnsi="Arial"/>
          <w:sz w:val="20"/>
          <w:szCs w:val="20"/>
        </w:rPr>
        <w:tab/>
        <w:t xml:space="preserve">A target date should be set for reviewing the progress of the investigation and this should take place </w:t>
      </w:r>
      <w:r w:rsidR="0067789B">
        <w:rPr>
          <w:rFonts w:ascii="Arial" w:hAnsi="Arial"/>
          <w:sz w:val="20"/>
          <w:szCs w:val="20"/>
        </w:rPr>
        <w:t xml:space="preserve">within a month, if possible, or as soon as possible </w:t>
      </w:r>
      <w:r w:rsidR="004B56FA" w:rsidRPr="00171DCF">
        <w:rPr>
          <w:rFonts w:ascii="Arial" w:hAnsi="Arial"/>
          <w:sz w:val="20"/>
          <w:szCs w:val="20"/>
        </w:rPr>
        <w:t>after the initial evaluation.</w:t>
      </w:r>
    </w:p>
    <w:p w14:paraId="5B5FC64E" w14:textId="15A29C86" w:rsidR="004B56FA" w:rsidRPr="00171DCF" w:rsidRDefault="00673480" w:rsidP="00EB1CBA">
      <w:pPr>
        <w:spacing w:line="240" w:lineRule="auto"/>
        <w:ind w:left="720" w:hanging="720"/>
        <w:rPr>
          <w:rFonts w:ascii="Arial" w:hAnsi="Arial"/>
          <w:color w:val="0000FF"/>
          <w:sz w:val="20"/>
          <w:szCs w:val="20"/>
        </w:rPr>
      </w:pPr>
      <w:r w:rsidRPr="00171DCF">
        <w:rPr>
          <w:rFonts w:ascii="Arial" w:hAnsi="Arial"/>
          <w:sz w:val="20"/>
          <w:szCs w:val="20"/>
        </w:rPr>
        <w:t>4.7</w:t>
      </w:r>
      <w:r w:rsidR="004B56FA" w:rsidRPr="00171DCF">
        <w:rPr>
          <w:rFonts w:ascii="Arial" w:hAnsi="Arial"/>
          <w:sz w:val="20"/>
          <w:szCs w:val="20"/>
        </w:rPr>
        <w:t>.3</w:t>
      </w:r>
      <w:r w:rsidR="004B56FA" w:rsidRPr="00171DCF">
        <w:rPr>
          <w:rFonts w:ascii="Arial" w:hAnsi="Arial"/>
          <w:sz w:val="20"/>
          <w:szCs w:val="20"/>
        </w:rPr>
        <w:tab/>
        <w:t xml:space="preserve">When a decision has been made not to charge the individual with an offence or administer a caution, the police should, wherever possible, aim to pass all the information they have to the school </w:t>
      </w:r>
      <w:r w:rsidR="004B56FA" w:rsidRPr="00C52501">
        <w:rPr>
          <w:rFonts w:ascii="Arial" w:hAnsi="Arial"/>
          <w:sz w:val="20"/>
          <w:szCs w:val="20"/>
        </w:rPr>
        <w:t>with</w:t>
      </w:r>
      <w:r w:rsidR="00AE3EAE" w:rsidRPr="00C52501">
        <w:rPr>
          <w:rFonts w:ascii="Arial" w:hAnsi="Arial"/>
          <w:sz w:val="20"/>
          <w:szCs w:val="20"/>
        </w:rPr>
        <w:t>out undue delay</w:t>
      </w:r>
      <w:r w:rsidR="004B56FA" w:rsidRPr="00171DCF">
        <w:rPr>
          <w:rFonts w:ascii="Arial" w:hAnsi="Arial"/>
          <w:sz w:val="20"/>
          <w:szCs w:val="20"/>
        </w:rPr>
        <w:t xml:space="preserve"> as this may be relevant to a disciplinary case.</w:t>
      </w:r>
      <w:r w:rsidR="004B56FA" w:rsidRPr="00171DCF">
        <w:rPr>
          <w:rFonts w:ascii="Arial" w:hAnsi="Arial"/>
          <w:color w:val="0000FF"/>
          <w:sz w:val="20"/>
          <w:szCs w:val="20"/>
        </w:rPr>
        <w:t xml:space="preserve"> </w:t>
      </w:r>
    </w:p>
    <w:p w14:paraId="044775DB" w14:textId="77777777" w:rsidR="004B56FA" w:rsidRPr="00171DCF" w:rsidRDefault="00673480" w:rsidP="00EB1CBA">
      <w:pPr>
        <w:spacing w:line="240" w:lineRule="auto"/>
        <w:ind w:left="720" w:hanging="720"/>
        <w:rPr>
          <w:sz w:val="20"/>
          <w:szCs w:val="20"/>
        </w:rPr>
      </w:pPr>
      <w:r w:rsidRPr="00171DCF">
        <w:rPr>
          <w:rFonts w:ascii="Arial" w:hAnsi="Arial"/>
          <w:sz w:val="20"/>
          <w:szCs w:val="20"/>
        </w:rPr>
        <w:t>4.7</w:t>
      </w:r>
      <w:r w:rsidR="004B56FA" w:rsidRPr="00171DCF">
        <w:rPr>
          <w:rFonts w:ascii="Arial" w:hAnsi="Arial"/>
          <w:sz w:val="20"/>
          <w:szCs w:val="20"/>
        </w:rPr>
        <w:t>.4</w:t>
      </w:r>
      <w:r w:rsidR="004B56FA" w:rsidRPr="00171DCF">
        <w:rPr>
          <w:rFonts w:ascii="Arial" w:hAnsi="Arial"/>
          <w:sz w:val="20"/>
          <w:szCs w:val="20"/>
        </w:rPr>
        <w:tab/>
        <w:t>If the person is convicted of an offence</w:t>
      </w:r>
      <w:r w:rsidRPr="00171DCF">
        <w:rPr>
          <w:rFonts w:ascii="Arial" w:hAnsi="Arial"/>
          <w:sz w:val="20"/>
          <w:szCs w:val="20"/>
        </w:rPr>
        <w:t>,</w:t>
      </w:r>
      <w:r w:rsidR="004B56FA" w:rsidRPr="00171DCF">
        <w:rPr>
          <w:rFonts w:ascii="Arial" w:hAnsi="Arial"/>
          <w:sz w:val="20"/>
          <w:szCs w:val="20"/>
        </w:rPr>
        <w:t xml:space="preserve"> the police should inform the school straight away. The action the school might take will depend on the circumstances of the case and consideration will need to be given to the different standard of proof required in disciplinary and criminal proceedings.  For example, it may be the case that whilst there is no criminal prosecution that the standard of proof required for employment law purposes deems that dismissal is appropriate.  </w:t>
      </w:r>
    </w:p>
    <w:p w14:paraId="44810C07" w14:textId="08A7E37A" w:rsidR="00EB1CBA" w:rsidRPr="00171DCF" w:rsidRDefault="00673480" w:rsidP="00171DCF">
      <w:pPr>
        <w:pStyle w:val="Heading4"/>
        <w:rPr>
          <w:sz w:val="20"/>
          <w:szCs w:val="20"/>
        </w:rPr>
      </w:pPr>
      <w:r w:rsidRPr="00171DCF">
        <w:rPr>
          <w:sz w:val="20"/>
          <w:szCs w:val="20"/>
          <w:u w:val="none"/>
        </w:rPr>
        <w:t>4.8</w:t>
      </w:r>
      <w:r w:rsidR="004B56FA" w:rsidRPr="00171DCF">
        <w:rPr>
          <w:sz w:val="20"/>
          <w:szCs w:val="20"/>
          <w:u w:val="none"/>
        </w:rPr>
        <w:tab/>
      </w:r>
      <w:r w:rsidR="00D05293">
        <w:rPr>
          <w:sz w:val="20"/>
          <w:szCs w:val="20"/>
          <w:u w:val="none"/>
        </w:rPr>
        <w:t xml:space="preserve">Formal </w:t>
      </w:r>
      <w:r w:rsidR="004B56FA" w:rsidRPr="00171DCF">
        <w:rPr>
          <w:sz w:val="20"/>
          <w:szCs w:val="20"/>
        </w:rPr>
        <w:t>Disciplinary action</w:t>
      </w:r>
    </w:p>
    <w:p w14:paraId="25B74E99" w14:textId="77777777" w:rsidR="00171DCF" w:rsidRPr="00171DCF" w:rsidRDefault="00171DCF" w:rsidP="00171DCF">
      <w:pPr>
        <w:spacing w:after="0" w:line="240" w:lineRule="auto"/>
        <w:rPr>
          <w:sz w:val="20"/>
          <w:szCs w:val="20"/>
          <w:lang w:eastAsia="en-GB"/>
        </w:rPr>
      </w:pPr>
    </w:p>
    <w:p w14:paraId="044F0632" w14:textId="05B47017" w:rsidR="004B56FA" w:rsidRPr="00171DCF" w:rsidRDefault="00673480" w:rsidP="00EB1CBA">
      <w:pPr>
        <w:spacing w:line="240" w:lineRule="auto"/>
        <w:ind w:left="720" w:hanging="720"/>
        <w:rPr>
          <w:rFonts w:ascii="Arial" w:hAnsi="Arial"/>
          <w:b/>
          <w:sz w:val="20"/>
          <w:szCs w:val="20"/>
        </w:rPr>
      </w:pPr>
      <w:r w:rsidRPr="00171DCF">
        <w:rPr>
          <w:rFonts w:ascii="Arial" w:hAnsi="Arial"/>
          <w:sz w:val="20"/>
          <w:szCs w:val="20"/>
        </w:rPr>
        <w:t>4.8</w:t>
      </w:r>
      <w:r w:rsidR="004B56FA" w:rsidRPr="00171DCF">
        <w:rPr>
          <w:rFonts w:ascii="Arial" w:hAnsi="Arial"/>
          <w:sz w:val="20"/>
          <w:szCs w:val="20"/>
        </w:rPr>
        <w:t>.1</w:t>
      </w:r>
      <w:r w:rsidR="004B56FA" w:rsidRPr="00171DCF">
        <w:rPr>
          <w:rFonts w:ascii="Arial" w:hAnsi="Arial"/>
          <w:sz w:val="20"/>
          <w:szCs w:val="20"/>
        </w:rPr>
        <w:tab/>
        <w:t>If a disciplinary hearing is required and can be held without further investigation, the hearing should be held</w:t>
      </w:r>
      <w:r w:rsidR="00DF0FEC">
        <w:rPr>
          <w:rFonts w:ascii="Arial" w:hAnsi="Arial"/>
          <w:sz w:val="20"/>
          <w:szCs w:val="20"/>
        </w:rPr>
        <w:t>,</w:t>
      </w:r>
      <w:r w:rsidR="004B56FA" w:rsidRPr="00171DCF">
        <w:rPr>
          <w:rFonts w:ascii="Arial" w:hAnsi="Arial"/>
          <w:sz w:val="20"/>
          <w:szCs w:val="20"/>
        </w:rPr>
        <w:t xml:space="preserve"> </w:t>
      </w:r>
      <w:r w:rsidR="00DF0FEC" w:rsidRPr="00C52501">
        <w:rPr>
          <w:rFonts w:ascii="Arial" w:hAnsi="Arial"/>
          <w:sz w:val="20"/>
          <w:szCs w:val="20"/>
          <w:shd w:val="clear" w:color="auto" w:fill="FFFFFF" w:themeFill="background1"/>
        </w:rPr>
        <w:t>without undue delay</w:t>
      </w:r>
      <w:r w:rsidR="00DF0FEC">
        <w:rPr>
          <w:rFonts w:ascii="Arial" w:hAnsi="Arial"/>
          <w:sz w:val="20"/>
          <w:szCs w:val="20"/>
        </w:rPr>
        <w:t xml:space="preserve">, </w:t>
      </w:r>
      <w:r w:rsidR="004B56FA" w:rsidRPr="00171DCF">
        <w:rPr>
          <w:rFonts w:ascii="Arial" w:hAnsi="Arial"/>
          <w:sz w:val="20"/>
          <w:szCs w:val="20"/>
        </w:rPr>
        <w:t xml:space="preserve">in accordance with the </w:t>
      </w:r>
      <w:r w:rsidR="00E56D94">
        <w:rPr>
          <w:rFonts w:ascii="Arial" w:hAnsi="Arial"/>
          <w:sz w:val="20"/>
          <w:szCs w:val="20"/>
        </w:rPr>
        <w:t>school’s</w:t>
      </w:r>
      <w:r w:rsidR="00EF5913">
        <w:rPr>
          <w:rFonts w:ascii="Arial" w:hAnsi="Arial"/>
          <w:sz w:val="20"/>
          <w:szCs w:val="20"/>
        </w:rPr>
        <w:t xml:space="preserve"> d</w:t>
      </w:r>
      <w:r w:rsidR="004B56FA" w:rsidRPr="00171DCF">
        <w:rPr>
          <w:rFonts w:ascii="Arial" w:hAnsi="Arial"/>
          <w:sz w:val="20"/>
          <w:szCs w:val="20"/>
        </w:rPr>
        <w:t xml:space="preserve">isciplinary </w:t>
      </w:r>
      <w:r w:rsidR="00EF5913">
        <w:rPr>
          <w:rFonts w:ascii="Arial" w:hAnsi="Arial"/>
          <w:sz w:val="20"/>
          <w:szCs w:val="20"/>
        </w:rPr>
        <w:t>p</w:t>
      </w:r>
      <w:r w:rsidR="004B56FA" w:rsidRPr="00171DCF">
        <w:rPr>
          <w:rFonts w:ascii="Arial" w:hAnsi="Arial"/>
          <w:sz w:val="20"/>
          <w:szCs w:val="20"/>
        </w:rPr>
        <w:t xml:space="preserve">olicy. </w:t>
      </w:r>
    </w:p>
    <w:p w14:paraId="66AD71FF" w14:textId="77777777" w:rsidR="004B56FA" w:rsidRPr="00171DCF" w:rsidRDefault="00673480" w:rsidP="00EB1CBA">
      <w:pPr>
        <w:spacing w:line="240" w:lineRule="auto"/>
        <w:ind w:left="720" w:hanging="720"/>
        <w:rPr>
          <w:rFonts w:ascii="Arial" w:hAnsi="Arial"/>
          <w:sz w:val="20"/>
          <w:szCs w:val="20"/>
        </w:rPr>
      </w:pPr>
      <w:r w:rsidRPr="00171DCF">
        <w:rPr>
          <w:rFonts w:ascii="Arial" w:hAnsi="Arial"/>
          <w:sz w:val="20"/>
          <w:szCs w:val="20"/>
        </w:rPr>
        <w:t>4.8.2</w:t>
      </w:r>
      <w:r w:rsidRPr="00171DCF">
        <w:rPr>
          <w:rFonts w:ascii="Arial" w:hAnsi="Arial"/>
          <w:sz w:val="20"/>
          <w:szCs w:val="20"/>
        </w:rPr>
        <w:tab/>
        <w:t>Notwithstanding 4.7</w:t>
      </w:r>
      <w:r w:rsidR="004B56FA" w:rsidRPr="00171DCF">
        <w:rPr>
          <w:rFonts w:ascii="Arial" w:hAnsi="Arial"/>
          <w:sz w:val="20"/>
          <w:szCs w:val="20"/>
        </w:rPr>
        <w:t xml:space="preserve">.1 above, if a police investigation is being undertaken, consideration will need to be given as to whether disciplinary action can be taken in parallel with the criminal process, or whether the disciplinary process will need to await completion of the police enquiries and/or prosecution.  In cases where a disciplinary investigation/action is undertaken </w:t>
      </w:r>
      <w:r w:rsidR="004B56FA" w:rsidRPr="00171DCF">
        <w:rPr>
          <w:rFonts w:ascii="Arial" w:hAnsi="Arial"/>
          <w:sz w:val="20"/>
          <w:szCs w:val="20"/>
        </w:rPr>
        <w:lastRenderedPageBreak/>
        <w:t>in parallel with the criminal process</w:t>
      </w:r>
      <w:r w:rsidRPr="00171DCF">
        <w:rPr>
          <w:rFonts w:ascii="Arial" w:hAnsi="Arial"/>
          <w:sz w:val="20"/>
          <w:szCs w:val="20"/>
        </w:rPr>
        <w:t>,</w:t>
      </w:r>
      <w:r w:rsidR="004B56FA" w:rsidRPr="00171DCF">
        <w:rPr>
          <w:rFonts w:ascii="Arial" w:hAnsi="Arial"/>
          <w:sz w:val="20"/>
          <w:szCs w:val="20"/>
        </w:rPr>
        <w:t xml:space="preserve"> it will have been agreed with the police that there is no requirement to await the completion of enquiries and/or prosecution.  </w:t>
      </w:r>
    </w:p>
    <w:p w14:paraId="26FB2891" w14:textId="77777777" w:rsidR="004B56FA" w:rsidRPr="00171DCF" w:rsidRDefault="00673480" w:rsidP="00EB1CBA">
      <w:pPr>
        <w:spacing w:line="240" w:lineRule="auto"/>
        <w:ind w:left="720" w:hanging="720"/>
        <w:rPr>
          <w:rFonts w:ascii="Arial" w:hAnsi="Arial"/>
          <w:sz w:val="20"/>
          <w:szCs w:val="20"/>
        </w:rPr>
      </w:pPr>
      <w:r w:rsidRPr="00171DCF">
        <w:rPr>
          <w:rFonts w:ascii="Arial" w:hAnsi="Arial"/>
          <w:sz w:val="20"/>
          <w:szCs w:val="20"/>
        </w:rPr>
        <w:t>4.8</w:t>
      </w:r>
      <w:r w:rsidR="004B56FA" w:rsidRPr="00171DCF">
        <w:rPr>
          <w:rFonts w:ascii="Arial" w:hAnsi="Arial"/>
          <w:sz w:val="20"/>
          <w:szCs w:val="20"/>
        </w:rPr>
        <w:t>.3</w:t>
      </w:r>
      <w:r w:rsidR="004B56FA" w:rsidRPr="00171DCF">
        <w:rPr>
          <w:rFonts w:ascii="Arial" w:hAnsi="Arial"/>
          <w:sz w:val="20"/>
          <w:szCs w:val="20"/>
        </w:rPr>
        <w:tab/>
        <w:t xml:space="preserve">Where further investigation is required to inform consideration of disciplinary action, the Head/Chair of Governors should appoint an appropriate level Investigating Officer, in consultation with HR. </w:t>
      </w:r>
    </w:p>
    <w:p w14:paraId="0C500FDB" w14:textId="77777777" w:rsidR="004B56FA" w:rsidRPr="00C52501" w:rsidRDefault="00673480" w:rsidP="00EB1CBA">
      <w:pPr>
        <w:spacing w:line="240" w:lineRule="auto"/>
        <w:ind w:left="720" w:hanging="720"/>
        <w:rPr>
          <w:rFonts w:ascii="Arial" w:hAnsi="Arial"/>
          <w:color w:val="548DD4" w:themeColor="text2" w:themeTint="99"/>
          <w:sz w:val="20"/>
          <w:szCs w:val="20"/>
        </w:rPr>
      </w:pPr>
      <w:r w:rsidRPr="00171DCF">
        <w:rPr>
          <w:rFonts w:ascii="Arial" w:hAnsi="Arial"/>
          <w:sz w:val="20"/>
          <w:szCs w:val="20"/>
        </w:rPr>
        <w:t>4.8</w:t>
      </w:r>
      <w:r w:rsidR="004B56FA" w:rsidRPr="00171DCF">
        <w:rPr>
          <w:rFonts w:ascii="Arial" w:hAnsi="Arial"/>
          <w:sz w:val="20"/>
          <w:szCs w:val="20"/>
        </w:rPr>
        <w:t>.4</w:t>
      </w:r>
      <w:r w:rsidR="004B56FA" w:rsidRPr="00171DCF">
        <w:rPr>
          <w:rFonts w:ascii="Arial" w:hAnsi="Arial"/>
          <w:sz w:val="20"/>
          <w:szCs w:val="20"/>
        </w:rPr>
        <w:tab/>
        <w:t xml:space="preserve">If further evidence comes to light during the course of the investigation, referral to child </w:t>
      </w:r>
      <w:r w:rsidR="004B56FA" w:rsidRPr="00546B3C">
        <w:rPr>
          <w:rFonts w:ascii="Arial" w:hAnsi="Arial"/>
          <w:sz w:val="20"/>
          <w:szCs w:val="20"/>
        </w:rPr>
        <w:t>protection agencies may need to be considered</w:t>
      </w:r>
      <w:r w:rsidR="004B56FA" w:rsidRPr="00C52501">
        <w:rPr>
          <w:rFonts w:ascii="Arial" w:hAnsi="Arial"/>
          <w:color w:val="548DD4" w:themeColor="text2" w:themeTint="99"/>
          <w:sz w:val="20"/>
          <w:szCs w:val="20"/>
        </w:rPr>
        <w:t>.</w:t>
      </w:r>
    </w:p>
    <w:p w14:paraId="767CFB7A" w14:textId="311FB29D" w:rsidR="004B56FA" w:rsidRPr="00EF5913" w:rsidRDefault="00673480" w:rsidP="00EB1CBA">
      <w:pPr>
        <w:spacing w:line="240" w:lineRule="auto"/>
        <w:ind w:left="720" w:hanging="720"/>
        <w:rPr>
          <w:rFonts w:ascii="Arial" w:hAnsi="Arial"/>
          <w:sz w:val="20"/>
          <w:szCs w:val="20"/>
        </w:rPr>
      </w:pPr>
      <w:r w:rsidRPr="00171DCF">
        <w:rPr>
          <w:rFonts w:ascii="Arial" w:hAnsi="Arial"/>
          <w:sz w:val="20"/>
          <w:szCs w:val="20"/>
        </w:rPr>
        <w:t>4.8</w:t>
      </w:r>
      <w:r w:rsidR="004B56FA" w:rsidRPr="00171DCF">
        <w:rPr>
          <w:rFonts w:ascii="Arial" w:hAnsi="Arial"/>
          <w:sz w:val="20"/>
          <w:szCs w:val="20"/>
        </w:rPr>
        <w:t>.5</w:t>
      </w:r>
      <w:r w:rsidR="004B56FA" w:rsidRPr="00171DCF">
        <w:rPr>
          <w:rFonts w:ascii="Arial" w:hAnsi="Arial"/>
          <w:sz w:val="20"/>
          <w:szCs w:val="20"/>
        </w:rPr>
        <w:tab/>
      </w:r>
      <w:r w:rsidR="00424208" w:rsidRPr="00EF5913">
        <w:rPr>
          <w:rFonts w:ascii="Arial" w:hAnsi="Arial"/>
          <w:sz w:val="20"/>
          <w:szCs w:val="20"/>
        </w:rPr>
        <w:t>The I</w:t>
      </w:r>
      <w:r w:rsidR="007B182E" w:rsidRPr="00EF5913">
        <w:rPr>
          <w:rFonts w:ascii="Arial" w:hAnsi="Arial"/>
          <w:sz w:val="20"/>
          <w:szCs w:val="20"/>
        </w:rPr>
        <w:t xml:space="preserve">nvestigating </w:t>
      </w:r>
      <w:r w:rsidR="00424208" w:rsidRPr="00EF5913">
        <w:rPr>
          <w:rFonts w:ascii="Arial" w:hAnsi="Arial"/>
          <w:sz w:val="20"/>
          <w:szCs w:val="20"/>
        </w:rPr>
        <w:t>O</w:t>
      </w:r>
      <w:r w:rsidR="007B182E" w:rsidRPr="00EF5913">
        <w:rPr>
          <w:rFonts w:ascii="Arial" w:hAnsi="Arial"/>
          <w:sz w:val="20"/>
          <w:szCs w:val="20"/>
        </w:rPr>
        <w:t>fficer</w:t>
      </w:r>
      <w:r w:rsidR="00424208" w:rsidRPr="00EF5913">
        <w:rPr>
          <w:rFonts w:ascii="Arial" w:hAnsi="Arial"/>
          <w:sz w:val="20"/>
          <w:szCs w:val="20"/>
        </w:rPr>
        <w:t xml:space="preserve"> should aim to provide a report to the school without undue delay</w:t>
      </w:r>
      <w:r w:rsidR="00DF0FEC" w:rsidRPr="00EF5913">
        <w:rPr>
          <w:rFonts w:ascii="Arial" w:hAnsi="Arial"/>
          <w:sz w:val="20"/>
          <w:szCs w:val="20"/>
        </w:rPr>
        <w:t>, in line with the disciplinary procedure</w:t>
      </w:r>
      <w:r w:rsidR="00424208" w:rsidRPr="00EF5913">
        <w:rPr>
          <w:rFonts w:ascii="Arial" w:hAnsi="Arial"/>
          <w:sz w:val="20"/>
          <w:szCs w:val="20"/>
        </w:rPr>
        <w:t>.  The nature, scale and duration of any investigation will be proportionate and will depend on the seriousness and complexity of the allegation(s) being investigated.</w:t>
      </w:r>
    </w:p>
    <w:p w14:paraId="33C87CFE" w14:textId="34C8E25F" w:rsidR="004B56FA" w:rsidRPr="00171DCF" w:rsidRDefault="003641B2" w:rsidP="00EB1CBA">
      <w:pPr>
        <w:spacing w:line="240" w:lineRule="auto"/>
        <w:ind w:left="720" w:hanging="720"/>
        <w:rPr>
          <w:rFonts w:ascii="Arial" w:hAnsi="Arial"/>
          <w:sz w:val="20"/>
          <w:szCs w:val="20"/>
        </w:rPr>
      </w:pPr>
      <w:r w:rsidRPr="00171DCF">
        <w:rPr>
          <w:rFonts w:ascii="Arial" w:hAnsi="Arial"/>
          <w:sz w:val="20"/>
          <w:szCs w:val="20"/>
        </w:rPr>
        <w:t>4.8</w:t>
      </w:r>
      <w:r w:rsidR="004B56FA" w:rsidRPr="00171DCF">
        <w:rPr>
          <w:rFonts w:ascii="Arial" w:hAnsi="Arial"/>
          <w:sz w:val="20"/>
          <w:szCs w:val="20"/>
        </w:rPr>
        <w:t>.6</w:t>
      </w:r>
      <w:r w:rsidR="004B56FA" w:rsidRPr="00171DCF">
        <w:rPr>
          <w:rFonts w:ascii="Arial" w:hAnsi="Arial"/>
          <w:sz w:val="20"/>
          <w:szCs w:val="20"/>
        </w:rPr>
        <w:tab/>
      </w:r>
      <w:r w:rsidR="00A439C6">
        <w:rPr>
          <w:rFonts w:ascii="Arial" w:hAnsi="Arial"/>
          <w:sz w:val="20"/>
          <w:szCs w:val="20"/>
        </w:rPr>
        <w:t xml:space="preserve">When the report is received, schools are advised to consult their HR Advisor.  Where a disciplinary hearing is needed, this should be arranged in accordance with the school’s disciplinary policy and without </w:t>
      </w:r>
      <w:r w:rsidR="00DF0FEC">
        <w:rPr>
          <w:rFonts w:ascii="Arial" w:hAnsi="Arial"/>
          <w:sz w:val="20"/>
          <w:szCs w:val="20"/>
        </w:rPr>
        <w:t xml:space="preserve">undue </w:t>
      </w:r>
      <w:r w:rsidR="00A439C6">
        <w:rPr>
          <w:rFonts w:ascii="Arial" w:hAnsi="Arial"/>
          <w:sz w:val="20"/>
          <w:szCs w:val="20"/>
        </w:rPr>
        <w:t>delay.</w:t>
      </w:r>
    </w:p>
    <w:p w14:paraId="2D6FF7EA" w14:textId="77777777" w:rsidR="004B56FA" w:rsidRPr="00171DCF" w:rsidRDefault="003641B2" w:rsidP="00EB1CBA">
      <w:pPr>
        <w:spacing w:line="240" w:lineRule="auto"/>
        <w:rPr>
          <w:rFonts w:ascii="Arial" w:hAnsi="Arial"/>
          <w:sz w:val="20"/>
          <w:szCs w:val="20"/>
        </w:rPr>
      </w:pPr>
      <w:r w:rsidRPr="00171DCF">
        <w:rPr>
          <w:rFonts w:ascii="Arial" w:hAnsi="Arial"/>
          <w:sz w:val="20"/>
          <w:szCs w:val="20"/>
        </w:rPr>
        <w:t>4.9</w:t>
      </w:r>
      <w:r w:rsidR="004B56FA" w:rsidRPr="00171DCF">
        <w:rPr>
          <w:rFonts w:ascii="Arial" w:hAnsi="Arial"/>
          <w:sz w:val="20"/>
          <w:szCs w:val="20"/>
        </w:rPr>
        <w:t xml:space="preserve">       </w:t>
      </w:r>
      <w:r w:rsidR="00171DCF" w:rsidRPr="00171DCF">
        <w:rPr>
          <w:rFonts w:ascii="Arial" w:hAnsi="Arial"/>
          <w:sz w:val="20"/>
          <w:szCs w:val="20"/>
        </w:rPr>
        <w:tab/>
      </w:r>
      <w:r w:rsidR="004B56FA" w:rsidRPr="00171DCF">
        <w:rPr>
          <w:rFonts w:ascii="Arial" w:hAnsi="Arial"/>
          <w:sz w:val="20"/>
          <w:szCs w:val="20"/>
          <w:u w:val="single"/>
        </w:rPr>
        <w:t>References</w:t>
      </w:r>
    </w:p>
    <w:p w14:paraId="3B86851B" w14:textId="2DAEBC12" w:rsidR="004B56FA" w:rsidRPr="00171DCF" w:rsidRDefault="003641B2" w:rsidP="00EB1CBA">
      <w:pPr>
        <w:spacing w:line="240" w:lineRule="auto"/>
        <w:ind w:left="720" w:hanging="720"/>
        <w:rPr>
          <w:rFonts w:ascii="Arial" w:hAnsi="Arial"/>
          <w:sz w:val="20"/>
          <w:szCs w:val="20"/>
        </w:rPr>
      </w:pPr>
      <w:r w:rsidRPr="00171DCF">
        <w:rPr>
          <w:rFonts w:ascii="Arial" w:hAnsi="Arial"/>
          <w:sz w:val="20"/>
          <w:szCs w:val="20"/>
        </w:rPr>
        <w:t>4.9</w:t>
      </w:r>
      <w:r w:rsidR="004B56FA" w:rsidRPr="00171DCF">
        <w:rPr>
          <w:rFonts w:ascii="Arial" w:hAnsi="Arial"/>
          <w:sz w:val="20"/>
          <w:szCs w:val="20"/>
        </w:rPr>
        <w:t xml:space="preserve">.1  </w:t>
      </w:r>
      <w:r w:rsidR="00171DCF" w:rsidRPr="00171DCF">
        <w:rPr>
          <w:rFonts w:ascii="Arial" w:hAnsi="Arial"/>
          <w:sz w:val="20"/>
          <w:szCs w:val="20"/>
        </w:rPr>
        <w:tab/>
      </w:r>
      <w:r w:rsidR="004B56FA" w:rsidRPr="00171DCF">
        <w:rPr>
          <w:rFonts w:ascii="Arial" w:hAnsi="Arial"/>
          <w:sz w:val="20"/>
          <w:szCs w:val="20"/>
        </w:rPr>
        <w:t xml:space="preserve">Allegations which are proved to be </w:t>
      </w:r>
      <w:r w:rsidR="005D1A8A">
        <w:rPr>
          <w:rFonts w:ascii="Arial" w:hAnsi="Arial"/>
          <w:sz w:val="20"/>
          <w:szCs w:val="20"/>
        </w:rPr>
        <w:t xml:space="preserve">unsubstantiated, </w:t>
      </w:r>
      <w:r w:rsidRPr="00171DCF">
        <w:rPr>
          <w:rFonts w:ascii="Arial" w:hAnsi="Arial"/>
          <w:sz w:val="20"/>
          <w:szCs w:val="20"/>
        </w:rPr>
        <w:t xml:space="preserve">unfounded, </w:t>
      </w:r>
      <w:r w:rsidR="004B56FA" w:rsidRPr="00171DCF">
        <w:rPr>
          <w:rFonts w:ascii="Arial" w:hAnsi="Arial"/>
          <w:sz w:val="20"/>
          <w:szCs w:val="20"/>
        </w:rPr>
        <w:t xml:space="preserve">false or malicious must not be included in employer references.  Nor should a history of repeated concerns or allegations all of which have been found to be </w:t>
      </w:r>
      <w:r w:rsidR="005D1A8A">
        <w:rPr>
          <w:rFonts w:ascii="Arial" w:hAnsi="Arial"/>
          <w:sz w:val="20"/>
          <w:szCs w:val="20"/>
        </w:rPr>
        <w:t xml:space="preserve">unsubstantiated, </w:t>
      </w:r>
      <w:r w:rsidRPr="00171DCF">
        <w:rPr>
          <w:rFonts w:ascii="Arial" w:hAnsi="Arial"/>
          <w:sz w:val="20"/>
          <w:szCs w:val="20"/>
        </w:rPr>
        <w:t xml:space="preserve">unfounded, </w:t>
      </w:r>
      <w:r w:rsidR="004B56FA" w:rsidRPr="00171DCF">
        <w:rPr>
          <w:rFonts w:ascii="Arial" w:hAnsi="Arial"/>
          <w:sz w:val="20"/>
          <w:szCs w:val="20"/>
        </w:rPr>
        <w:t>false or malicious be included in any reference.</w:t>
      </w:r>
    </w:p>
    <w:p w14:paraId="32AD2005" w14:textId="08E31769" w:rsidR="004B56FA" w:rsidRPr="00171DCF" w:rsidRDefault="001403A7" w:rsidP="00EB1CBA">
      <w:pPr>
        <w:pStyle w:val="Heading2"/>
        <w:ind w:left="720" w:hanging="720"/>
        <w:rPr>
          <w:i/>
          <w:color w:val="008080"/>
          <w:sz w:val="20"/>
          <w:szCs w:val="20"/>
        </w:rPr>
      </w:pPr>
      <w:bookmarkStart w:id="5" w:name="Step5referraltodcsfGTC"/>
      <w:bookmarkEnd w:id="5"/>
      <w:r w:rsidRPr="00171DCF">
        <w:rPr>
          <w:sz w:val="20"/>
          <w:szCs w:val="20"/>
        </w:rPr>
        <w:t>5.</w:t>
      </w:r>
      <w:r w:rsidRPr="00171DCF">
        <w:rPr>
          <w:sz w:val="20"/>
          <w:szCs w:val="20"/>
        </w:rPr>
        <w:tab/>
      </w:r>
      <w:r w:rsidR="003641B2" w:rsidRPr="00171DCF">
        <w:rPr>
          <w:sz w:val="20"/>
          <w:szCs w:val="20"/>
        </w:rPr>
        <w:t>Step 5</w:t>
      </w:r>
      <w:r w:rsidRPr="00171DCF">
        <w:rPr>
          <w:sz w:val="20"/>
          <w:szCs w:val="20"/>
        </w:rPr>
        <w:t xml:space="preserve">:  </w:t>
      </w:r>
      <w:r w:rsidR="004B56FA" w:rsidRPr="00171DCF">
        <w:rPr>
          <w:sz w:val="20"/>
          <w:szCs w:val="20"/>
        </w:rPr>
        <w:t>Referral to the Disclosure and Barring Service (DBS)</w:t>
      </w:r>
      <w:r w:rsidR="003641B2" w:rsidRPr="00171DCF">
        <w:rPr>
          <w:sz w:val="20"/>
          <w:szCs w:val="20"/>
        </w:rPr>
        <w:t xml:space="preserve"> / </w:t>
      </w:r>
      <w:r w:rsidR="00D05293">
        <w:rPr>
          <w:sz w:val="20"/>
          <w:szCs w:val="20"/>
        </w:rPr>
        <w:t>Teaching Regulation Agency</w:t>
      </w:r>
      <w:r w:rsidR="003641B2" w:rsidRPr="00171DCF">
        <w:rPr>
          <w:sz w:val="20"/>
          <w:szCs w:val="20"/>
        </w:rPr>
        <w:t xml:space="preserve"> (</w:t>
      </w:r>
      <w:r w:rsidR="00D05293">
        <w:rPr>
          <w:sz w:val="20"/>
          <w:szCs w:val="20"/>
        </w:rPr>
        <w:t>TRA</w:t>
      </w:r>
      <w:r w:rsidR="003641B2" w:rsidRPr="00171DCF">
        <w:rPr>
          <w:sz w:val="20"/>
          <w:szCs w:val="20"/>
        </w:rPr>
        <w:t>)</w:t>
      </w:r>
      <w:r w:rsidR="00D05293">
        <w:rPr>
          <w:sz w:val="20"/>
          <w:szCs w:val="20"/>
        </w:rPr>
        <w:t xml:space="preserve"> / Local Authority Designated Officer (LADO)</w:t>
      </w:r>
    </w:p>
    <w:p w14:paraId="36B23709" w14:textId="77777777" w:rsidR="004B56FA" w:rsidRPr="00171DCF" w:rsidRDefault="004B56FA" w:rsidP="00EB1CBA">
      <w:pPr>
        <w:pStyle w:val="Header"/>
        <w:tabs>
          <w:tab w:val="clear" w:pos="4153"/>
          <w:tab w:val="clear" w:pos="8306"/>
        </w:tabs>
        <w:rPr>
          <w:rFonts w:ascii="Arial" w:hAnsi="Arial"/>
          <w:sz w:val="20"/>
          <w:szCs w:val="20"/>
        </w:rPr>
      </w:pPr>
    </w:p>
    <w:p w14:paraId="6DF6183A" w14:textId="2BB31108" w:rsidR="001403A7" w:rsidRPr="00171DCF" w:rsidRDefault="004B56FA" w:rsidP="00EB1CBA">
      <w:pPr>
        <w:pStyle w:val="BodyText2"/>
        <w:ind w:left="720" w:hanging="720"/>
        <w:rPr>
          <w:color w:val="auto"/>
          <w:sz w:val="20"/>
          <w:szCs w:val="20"/>
        </w:rPr>
      </w:pPr>
      <w:r w:rsidRPr="00171DCF">
        <w:rPr>
          <w:color w:val="auto"/>
          <w:sz w:val="20"/>
          <w:szCs w:val="20"/>
        </w:rPr>
        <w:t>5.1</w:t>
      </w:r>
      <w:r w:rsidRPr="00171DCF">
        <w:rPr>
          <w:color w:val="auto"/>
          <w:sz w:val="20"/>
          <w:szCs w:val="20"/>
        </w:rPr>
        <w:tab/>
        <w:t xml:space="preserve">On conclusion of the case, where an allegation has been substantiated, the school should consult the </w:t>
      </w:r>
      <w:r w:rsidR="006D0098">
        <w:rPr>
          <w:color w:val="auto"/>
          <w:sz w:val="20"/>
          <w:szCs w:val="20"/>
        </w:rPr>
        <w:t>‘</w:t>
      </w:r>
      <w:hyperlink r:id="rId8" w:history="1">
        <w:r w:rsidR="006D0098" w:rsidRPr="006D0098">
          <w:rPr>
            <w:rStyle w:val="Hyperlink"/>
            <w:sz w:val="20"/>
            <w:szCs w:val="20"/>
          </w:rPr>
          <w:t xml:space="preserve">DBS </w:t>
        </w:r>
        <w:r w:rsidR="006D0098">
          <w:rPr>
            <w:rStyle w:val="Hyperlink"/>
            <w:sz w:val="20"/>
            <w:szCs w:val="20"/>
          </w:rPr>
          <w:t xml:space="preserve">referral </w:t>
        </w:r>
        <w:r w:rsidR="006D0098" w:rsidRPr="006D0098">
          <w:rPr>
            <w:rStyle w:val="Hyperlink"/>
            <w:sz w:val="20"/>
            <w:szCs w:val="20"/>
          </w:rPr>
          <w:t>guidance</w:t>
        </w:r>
      </w:hyperlink>
      <w:r w:rsidRPr="00171DCF">
        <w:rPr>
          <w:color w:val="auto"/>
          <w:sz w:val="20"/>
          <w:szCs w:val="20"/>
        </w:rPr>
        <w:t xml:space="preserve">’ in order to determine whether a referral needs to be made.  </w:t>
      </w:r>
      <w:r w:rsidR="007B182E">
        <w:rPr>
          <w:color w:val="auto"/>
          <w:sz w:val="20"/>
          <w:szCs w:val="20"/>
        </w:rPr>
        <w:t xml:space="preserve">Where a dismissal / disciplinary investigation leading to a resignation / redeployment of a member of staff relates to a child protection concern, a referral to the DBS is required.  </w:t>
      </w:r>
      <w:r w:rsidRPr="00171DCF">
        <w:rPr>
          <w:color w:val="auto"/>
          <w:sz w:val="20"/>
          <w:szCs w:val="20"/>
        </w:rPr>
        <w:t xml:space="preserve">Making the referral is the responsibility of the Headteacher (or Chair of Governors) but the LADO and </w:t>
      </w:r>
      <w:r w:rsidR="001403A7" w:rsidRPr="00171DCF">
        <w:rPr>
          <w:color w:val="auto"/>
          <w:sz w:val="20"/>
          <w:szCs w:val="20"/>
        </w:rPr>
        <w:t>HR will be available for advice.</w:t>
      </w:r>
      <w:r w:rsidR="001403A7" w:rsidRPr="00171DCF">
        <w:rPr>
          <w:color w:val="auto"/>
          <w:sz w:val="20"/>
          <w:szCs w:val="20"/>
        </w:rPr>
        <w:br/>
      </w:r>
    </w:p>
    <w:p w14:paraId="150C5F9C" w14:textId="6FA6A995" w:rsidR="00171DCF" w:rsidRDefault="001403A7" w:rsidP="00171DCF">
      <w:pPr>
        <w:pStyle w:val="BodyText2"/>
        <w:ind w:left="720" w:hanging="720"/>
        <w:rPr>
          <w:color w:val="auto"/>
          <w:sz w:val="20"/>
          <w:szCs w:val="20"/>
        </w:rPr>
      </w:pPr>
      <w:r w:rsidRPr="00171DCF">
        <w:rPr>
          <w:color w:val="auto"/>
          <w:sz w:val="20"/>
          <w:szCs w:val="20"/>
        </w:rPr>
        <w:t>5.2</w:t>
      </w:r>
      <w:r w:rsidRPr="00171DCF">
        <w:rPr>
          <w:color w:val="auto"/>
          <w:sz w:val="20"/>
          <w:szCs w:val="20"/>
        </w:rPr>
        <w:tab/>
        <w:t xml:space="preserve">In the case of a member of teaching staff, consideration should be given to referring the matter to the </w:t>
      </w:r>
      <w:hyperlink r:id="rId9" w:history="1">
        <w:r w:rsidR="00D05293" w:rsidRPr="00641681">
          <w:rPr>
            <w:rStyle w:val="Hyperlink"/>
            <w:sz w:val="20"/>
            <w:szCs w:val="20"/>
          </w:rPr>
          <w:t>Teaching Regulation Agency</w:t>
        </w:r>
      </w:hyperlink>
      <w:r w:rsidR="00D05293">
        <w:rPr>
          <w:color w:val="auto"/>
          <w:sz w:val="20"/>
          <w:szCs w:val="20"/>
        </w:rPr>
        <w:t xml:space="preserve"> (TRA</w:t>
      </w:r>
      <w:r w:rsidRPr="00171DCF">
        <w:rPr>
          <w:color w:val="auto"/>
          <w:sz w:val="20"/>
          <w:szCs w:val="20"/>
        </w:rPr>
        <w:t>) to consider prohibiting the individual from teaching.</w:t>
      </w:r>
      <w:r w:rsidR="004B56FA" w:rsidRPr="00171DCF">
        <w:rPr>
          <w:color w:val="auto"/>
          <w:sz w:val="20"/>
          <w:szCs w:val="20"/>
        </w:rPr>
        <w:t xml:space="preserve"> </w:t>
      </w:r>
    </w:p>
    <w:p w14:paraId="1157415C" w14:textId="5B73104E" w:rsidR="00D05293" w:rsidRDefault="00D05293" w:rsidP="00171DCF">
      <w:pPr>
        <w:pStyle w:val="BodyText2"/>
        <w:ind w:left="720" w:hanging="720"/>
        <w:rPr>
          <w:color w:val="auto"/>
          <w:sz w:val="20"/>
          <w:szCs w:val="20"/>
        </w:rPr>
      </w:pPr>
    </w:p>
    <w:p w14:paraId="68456EC7" w14:textId="4A22CBC3" w:rsidR="00D05293" w:rsidRPr="00171DCF" w:rsidRDefault="00D05293" w:rsidP="00171DCF">
      <w:pPr>
        <w:pStyle w:val="BodyText2"/>
        <w:ind w:left="720" w:hanging="720"/>
        <w:rPr>
          <w:color w:val="auto"/>
          <w:sz w:val="20"/>
          <w:szCs w:val="20"/>
        </w:rPr>
      </w:pPr>
      <w:r>
        <w:rPr>
          <w:color w:val="auto"/>
          <w:sz w:val="20"/>
          <w:szCs w:val="20"/>
        </w:rPr>
        <w:t>5.3</w:t>
      </w:r>
      <w:r>
        <w:rPr>
          <w:color w:val="auto"/>
          <w:sz w:val="20"/>
          <w:szCs w:val="20"/>
        </w:rPr>
        <w:tab/>
        <w:t xml:space="preserve">In all cases, the outcome of allegation should be notified to the Local Authority Designated Officer (LADO). </w:t>
      </w:r>
    </w:p>
    <w:p w14:paraId="16BCA4F0" w14:textId="77777777" w:rsidR="00171DCF" w:rsidRPr="00171DCF" w:rsidRDefault="00171DCF" w:rsidP="00171DCF">
      <w:pPr>
        <w:pStyle w:val="BodyText2"/>
        <w:ind w:left="720" w:hanging="720"/>
        <w:rPr>
          <w:b/>
          <w:sz w:val="20"/>
          <w:szCs w:val="20"/>
        </w:rPr>
      </w:pPr>
    </w:p>
    <w:p w14:paraId="5E1046AE" w14:textId="77777777" w:rsidR="004B56FA" w:rsidRPr="00171DCF" w:rsidRDefault="004B56FA" w:rsidP="00EB1CBA">
      <w:pPr>
        <w:spacing w:line="240" w:lineRule="auto"/>
        <w:rPr>
          <w:rFonts w:ascii="Arial" w:hAnsi="Arial"/>
          <w:b/>
          <w:sz w:val="20"/>
          <w:szCs w:val="20"/>
        </w:rPr>
      </w:pPr>
      <w:r w:rsidRPr="00171DCF">
        <w:rPr>
          <w:rFonts w:ascii="Arial" w:hAnsi="Arial"/>
          <w:b/>
          <w:sz w:val="20"/>
          <w:szCs w:val="20"/>
        </w:rPr>
        <w:t>6</w:t>
      </w:r>
      <w:r w:rsidR="001403A7" w:rsidRPr="00171DCF">
        <w:rPr>
          <w:rFonts w:ascii="Arial" w:hAnsi="Arial"/>
          <w:b/>
          <w:sz w:val="20"/>
          <w:szCs w:val="20"/>
        </w:rPr>
        <w:t>.</w:t>
      </w:r>
      <w:r w:rsidRPr="00171DCF">
        <w:rPr>
          <w:rFonts w:ascii="Arial" w:hAnsi="Arial"/>
          <w:b/>
          <w:sz w:val="20"/>
          <w:szCs w:val="20"/>
        </w:rPr>
        <w:tab/>
      </w:r>
      <w:bookmarkStart w:id="6" w:name="Step6FormalReview"/>
      <w:bookmarkEnd w:id="6"/>
      <w:r w:rsidRPr="00171DCF">
        <w:rPr>
          <w:rFonts w:ascii="Arial" w:hAnsi="Arial"/>
          <w:b/>
          <w:sz w:val="20"/>
          <w:szCs w:val="20"/>
        </w:rPr>
        <w:t>Step 6: Formal Review</w:t>
      </w:r>
    </w:p>
    <w:p w14:paraId="31746398" w14:textId="77777777" w:rsidR="004B56FA" w:rsidRPr="00171DCF" w:rsidRDefault="004B56FA" w:rsidP="00EB1CBA">
      <w:pPr>
        <w:pStyle w:val="Header"/>
        <w:tabs>
          <w:tab w:val="clear" w:pos="4153"/>
          <w:tab w:val="clear" w:pos="8306"/>
        </w:tabs>
        <w:ind w:left="720" w:hanging="720"/>
        <w:rPr>
          <w:rFonts w:ascii="Arial" w:hAnsi="Arial"/>
          <w:sz w:val="20"/>
          <w:szCs w:val="20"/>
        </w:rPr>
      </w:pPr>
      <w:r w:rsidRPr="00171DCF">
        <w:rPr>
          <w:rFonts w:ascii="Arial" w:hAnsi="Arial"/>
          <w:sz w:val="20"/>
          <w:szCs w:val="20"/>
        </w:rPr>
        <w:t>6.1</w:t>
      </w:r>
      <w:r w:rsidRPr="00171DCF">
        <w:rPr>
          <w:rFonts w:ascii="Arial" w:hAnsi="Arial"/>
          <w:sz w:val="20"/>
          <w:szCs w:val="20"/>
        </w:rPr>
        <w:tab/>
        <w:t>In cases where an allegation has been substantiated, the LADO should review the circumstances of the case with the Head/Chair of Governors and determine whether there are any improvements that could be made to the school’s procedures/practice, to help prevent similar events occurring in the future.</w:t>
      </w:r>
    </w:p>
    <w:p w14:paraId="591D84A6" w14:textId="77777777" w:rsidR="004B56FA" w:rsidRPr="00171DCF" w:rsidRDefault="004B56FA" w:rsidP="00EB1CBA">
      <w:pPr>
        <w:pStyle w:val="Header"/>
        <w:tabs>
          <w:tab w:val="clear" w:pos="4153"/>
          <w:tab w:val="clear" w:pos="8306"/>
        </w:tabs>
        <w:rPr>
          <w:rFonts w:ascii="Arial" w:hAnsi="Arial"/>
          <w:sz w:val="20"/>
          <w:szCs w:val="20"/>
        </w:rPr>
      </w:pPr>
    </w:p>
    <w:p w14:paraId="5C76CA9D" w14:textId="77777777" w:rsidR="004B56FA" w:rsidRPr="00171DCF" w:rsidRDefault="00EB1CBA" w:rsidP="00171DCF">
      <w:pPr>
        <w:pStyle w:val="Header"/>
        <w:tabs>
          <w:tab w:val="clear" w:pos="4153"/>
          <w:tab w:val="clear" w:pos="8306"/>
        </w:tabs>
        <w:rPr>
          <w:rFonts w:ascii="Arial" w:hAnsi="Arial" w:cs="Arial"/>
          <w:i/>
          <w:sz w:val="20"/>
          <w:szCs w:val="20"/>
        </w:rPr>
      </w:pPr>
      <w:r w:rsidRPr="00171DCF">
        <w:rPr>
          <w:rFonts w:ascii="Arial" w:hAnsi="Arial"/>
          <w:sz w:val="20"/>
          <w:szCs w:val="20"/>
        </w:rPr>
        <w:t>6.2</w:t>
      </w:r>
      <w:r w:rsidRPr="00171DCF">
        <w:rPr>
          <w:rFonts w:ascii="Arial" w:hAnsi="Arial"/>
          <w:sz w:val="20"/>
          <w:szCs w:val="20"/>
        </w:rPr>
        <w:tab/>
      </w:r>
      <w:r w:rsidR="00263362">
        <w:rPr>
          <w:rFonts w:ascii="Arial" w:hAnsi="Arial"/>
          <w:sz w:val="20"/>
          <w:szCs w:val="20"/>
        </w:rPr>
        <w:t>Please refer to the</w:t>
      </w:r>
      <w:r w:rsidRPr="00171DCF">
        <w:rPr>
          <w:rFonts w:ascii="Arial" w:hAnsi="Arial"/>
          <w:sz w:val="20"/>
          <w:szCs w:val="20"/>
        </w:rPr>
        <w:t xml:space="preserve"> </w:t>
      </w:r>
      <w:r w:rsidR="002316C0">
        <w:rPr>
          <w:rFonts w:ascii="Arial" w:hAnsi="Arial"/>
          <w:sz w:val="20"/>
          <w:szCs w:val="20"/>
        </w:rPr>
        <w:t>flowchart</w:t>
      </w:r>
      <w:r w:rsidR="00263362">
        <w:rPr>
          <w:rFonts w:ascii="Arial" w:hAnsi="Arial"/>
          <w:sz w:val="20"/>
          <w:szCs w:val="20"/>
        </w:rPr>
        <w:t xml:space="preserve"> at Appendix A which </w:t>
      </w:r>
      <w:r w:rsidR="002316C0">
        <w:rPr>
          <w:rFonts w:ascii="Arial" w:hAnsi="Arial"/>
          <w:sz w:val="20"/>
          <w:szCs w:val="20"/>
        </w:rPr>
        <w:t>provid</w:t>
      </w:r>
      <w:r w:rsidR="00263362">
        <w:rPr>
          <w:rFonts w:ascii="Arial" w:hAnsi="Arial"/>
          <w:sz w:val="20"/>
          <w:szCs w:val="20"/>
        </w:rPr>
        <w:t>es</w:t>
      </w:r>
      <w:r w:rsidR="002316C0">
        <w:rPr>
          <w:rFonts w:ascii="Arial" w:hAnsi="Arial"/>
          <w:sz w:val="20"/>
          <w:szCs w:val="20"/>
        </w:rPr>
        <w:t xml:space="preserve"> a </w:t>
      </w:r>
      <w:r w:rsidRPr="00171DCF">
        <w:rPr>
          <w:rFonts w:ascii="Arial" w:hAnsi="Arial"/>
          <w:sz w:val="20"/>
          <w:szCs w:val="20"/>
        </w:rPr>
        <w:t>summa</w:t>
      </w:r>
      <w:r w:rsidR="00263362">
        <w:rPr>
          <w:rFonts w:ascii="Arial" w:hAnsi="Arial"/>
          <w:sz w:val="20"/>
          <w:szCs w:val="20"/>
        </w:rPr>
        <w:t>ry of the procedure.</w:t>
      </w:r>
    </w:p>
    <w:p w14:paraId="5447E1F8" w14:textId="77777777" w:rsidR="004B56FA" w:rsidRPr="004B56FA" w:rsidRDefault="004B56FA" w:rsidP="004B56FA">
      <w:pPr>
        <w:spacing w:after="0" w:line="240" w:lineRule="auto"/>
        <w:jc w:val="center"/>
        <w:rPr>
          <w:rFonts w:ascii="Arial" w:hAnsi="Arial" w:cs="Arial"/>
          <w:i/>
        </w:rPr>
      </w:pPr>
    </w:p>
    <w:p w14:paraId="64B4C760" w14:textId="77777777" w:rsidR="004B56FA" w:rsidRPr="004B56FA" w:rsidRDefault="004B56FA" w:rsidP="004B56FA">
      <w:pPr>
        <w:spacing w:after="0" w:line="240" w:lineRule="auto"/>
        <w:rPr>
          <w:rFonts w:ascii="Arial" w:hAnsi="Arial" w:cs="Arial"/>
          <w:b/>
          <w:sz w:val="32"/>
          <w:szCs w:val="32"/>
        </w:rPr>
      </w:pPr>
    </w:p>
    <w:sectPr w:rsidR="004B56FA" w:rsidRPr="004B56FA" w:rsidSect="00171DCF">
      <w:footerReference w:type="default" r:id="rId10"/>
      <w:pgSz w:w="11906" w:h="16838"/>
      <w:pgMar w:top="68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BF99C" w14:textId="77777777" w:rsidR="00E32F34" w:rsidRDefault="00E32F34" w:rsidP="00171DCF">
      <w:pPr>
        <w:spacing w:after="0" w:line="240" w:lineRule="auto"/>
      </w:pPr>
      <w:r>
        <w:separator/>
      </w:r>
    </w:p>
  </w:endnote>
  <w:endnote w:type="continuationSeparator" w:id="0">
    <w:p w14:paraId="55B48805" w14:textId="77777777" w:rsidR="00E32F34" w:rsidRDefault="00E32F34" w:rsidP="0017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B4BE" w14:textId="26B435E1" w:rsidR="0067789B" w:rsidRPr="00171DCF" w:rsidRDefault="0067789B" w:rsidP="00171DCF">
    <w:pPr>
      <w:pStyle w:val="Footer"/>
      <w:jc w:val="center"/>
      <w:rPr>
        <w:rFonts w:ascii="Arial" w:hAnsi="Arial" w:cs="Arial"/>
        <w:sz w:val="20"/>
        <w:szCs w:val="20"/>
      </w:rPr>
    </w:pPr>
    <w:r w:rsidRPr="00171DCF">
      <w:rPr>
        <w:rFonts w:ascii="Arial" w:hAnsi="Arial" w:cs="Arial"/>
        <w:sz w:val="20"/>
        <w:szCs w:val="20"/>
      </w:rPr>
      <w:fldChar w:fldCharType="begin"/>
    </w:r>
    <w:r w:rsidRPr="00171DCF">
      <w:rPr>
        <w:rFonts w:ascii="Arial" w:hAnsi="Arial" w:cs="Arial"/>
        <w:sz w:val="20"/>
        <w:szCs w:val="20"/>
      </w:rPr>
      <w:instrText xml:space="preserve"> PAGE   \* MERGEFORMAT </w:instrText>
    </w:r>
    <w:r w:rsidRPr="00171DCF">
      <w:rPr>
        <w:rFonts w:ascii="Arial" w:hAnsi="Arial" w:cs="Arial"/>
        <w:sz w:val="20"/>
        <w:szCs w:val="20"/>
      </w:rPr>
      <w:fldChar w:fldCharType="separate"/>
    </w:r>
    <w:r w:rsidR="00A0365E">
      <w:rPr>
        <w:rFonts w:ascii="Arial" w:hAnsi="Arial" w:cs="Arial"/>
        <w:noProof/>
        <w:sz w:val="20"/>
        <w:szCs w:val="20"/>
      </w:rPr>
      <w:t>4</w:t>
    </w:r>
    <w:r w:rsidRPr="00171DCF">
      <w:rPr>
        <w:rFonts w:ascii="Arial" w:hAnsi="Arial" w:cs="Arial"/>
        <w:noProof/>
        <w:sz w:val="20"/>
        <w:szCs w:val="20"/>
      </w:rPr>
      <w:fldChar w:fldCharType="end"/>
    </w:r>
  </w:p>
  <w:p w14:paraId="769DC70B" w14:textId="77777777" w:rsidR="0067789B" w:rsidRPr="00171DCF" w:rsidRDefault="0067789B">
    <w:pPr>
      <w:pStyle w:val="Footer"/>
      <w:rPr>
        <w:rFonts w:ascii="Arial" w:hAnsi="Arial" w:cs="Arial"/>
        <w:sz w:val="16"/>
        <w:szCs w:val="16"/>
      </w:rPr>
    </w:pPr>
    <w:r w:rsidRPr="00171DCF">
      <w:rPr>
        <w:rFonts w:ascii="Arial" w:hAnsi="Arial" w:cs="Arial"/>
        <w:sz w:val="16"/>
        <w:szCs w:val="16"/>
      </w:rPr>
      <w:t>Procedure for dealing with allegations of abuse against members of staff and volunteers</w:t>
    </w:r>
  </w:p>
  <w:p w14:paraId="32F6A1ED" w14:textId="77777777" w:rsidR="0067789B" w:rsidRDefault="00677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B2834" w14:textId="77777777" w:rsidR="00E32F34" w:rsidRDefault="00E32F34" w:rsidP="00171DCF">
      <w:pPr>
        <w:spacing w:after="0" w:line="240" w:lineRule="auto"/>
      </w:pPr>
      <w:r>
        <w:separator/>
      </w:r>
    </w:p>
  </w:footnote>
  <w:footnote w:type="continuationSeparator" w:id="0">
    <w:p w14:paraId="642136FB" w14:textId="77777777" w:rsidR="00E32F34" w:rsidRDefault="00E32F34" w:rsidP="00171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1E7"/>
    <w:multiLevelType w:val="multilevel"/>
    <w:tmpl w:val="25B4C2C2"/>
    <w:lvl w:ilvl="0">
      <w:start w:val="4"/>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2436111"/>
    <w:multiLevelType w:val="multilevel"/>
    <w:tmpl w:val="0B8E91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6E72D0"/>
    <w:multiLevelType w:val="multilevel"/>
    <w:tmpl w:val="CA828F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AF7EB7"/>
    <w:multiLevelType w:val="singleLevel"/>
    <w:tmpl w:val="ACC8ECB8"/>
    <w:lvl w:ilvl="0">
      <w:start w:val="3"/>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B3B6444"/>
    <w:multiLevelType w:val="multilevel"/>
    <w:tmpl w:val="B93251D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9BA2A95"/>
    <w:multiLevelType w:val="hybridMultilevel"/>
    <w:tmpl w:val="B98E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FA"/>
    <w:rsid w:val="00075512"/>
    <w:rsid w:val="00097D88"/>
    <w:rsid w:val="001403A7"/>
    <w:rsid w:val="00171DCF"/>
    <w:rsid w:val="00186939"/>
    <w:rsid w:val="002072EA"/>
    <w:rsid w:val="002316C0"/>
    <w:rsid w:val="00263362"/>
    <w:rsid w:val="00270837"/>
    <w:rsid w:val="00280768"/>
    <w:rsid w:val="003641B2"/>
    <w:rsid w:val="00424208"/>
    <w:rsid w:val="004836F0"/>
    <w:rsid w:val="004B56FA"/>
    <w:rsid w:val="004D6A3E"/>
    <w:rsid w:val="00546B3C"/>
    <w:rsid w:val="005D1A8A"/>
    <w:rsid w:val="00612AF3"/>
    <w:rsid w:val="00616987"/>
    <w:rsid w:val="00641681"/>
    <w:rsid w:val="00673480"/>
    <w:rsid w:val="0067789B"/>
    <w:rsid w:val="006868DA"/>
    <w:rsid w:val="006D0098"/>
    <w:rsid w:val="006F7589"/>
    <w:rsid w:val="007861E9"/>
    <w:rsid w:val="007B182E"/>
    <w:rsid w:val="007C680D"/>
    <w:rsid w:val="00876B40"/>
    <w:rsid w:val="008B70EF"/>
    <w:rsid w:val="009957F9"/>
    <w:rsid w:val="009C43E2"/>
    <w:rsid w:val="00A0365E"/>
    <w:rsid w:val="00A439C6"/>
    <w:rsid w:val="00AA5E38"/>
    <w:rsid w:val="00AE3EAE"/>
    <w:rsid w:val="00B17E0F"/>
    <w:rsid w:val="00BA282B"/>
    <w:rsid w:val="00BA7F7F"/>
    <w:rsid w:val="00C52501"/>
    <w:rsid w:val="00C543E4"/>
    <w:rsid w:val="00D05293"/>
    <w:rsid w:val="00DF0FEC"/>
    <w:rsid w:val="00E104BD"/>
    <w:rsid w:val="00E10AAF"/>
    <w:rsid w:val="00E32F34"/>
    <w:rsid w:val="00E56D94"/>
    <w:rsid w:val="00E93297"/>
    <w:rsid w:val="00EB1CBA"/>
    <w:rsid w:val="00EF5913"/>
    <w:rsid w:val="00F40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243ED"/>
  <w15:docId w15:val="{740C6C3B-8C9E-4A0B-88C2-5A6D5C74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B56FA"/>
    <w:pPr>
      <w:keepNext/>
      <w:spacing w:after="0" w:line="240" w:lineRule="auto"/>
      <w:outlineLvl w:val="1"/>
    </w:pPr>
    <w:rPr>
      <w:rFonts w:ascii="Arial" w:eastAsia="Times New Roman" w:hAnsi="Arial" w:cs="Times New Roman"/>
      <w:b/>
      <w:sz w:val="24"/>
      <w:szCs w:val="24"/>
      <w:lang w:eastAsia="en-GB"/>
    </w:rPr>
  </w:style>
  <w:style w:type="paragraph" w:styleId="Heading4">
    <w:name w:val="heading 4"/>
    <w:basedOn w:val="Normal"/>
    <w:next w:val="Normal"/>
    <w:link w:val="Heading4Char"/>
    <w:qFormat/>
    <w:rsid w:val="004B56FA"/>
    <w:pPr>
      <w:keepNext/>
      <w:spacing w:after="0" w:line="240" w:lineRule="auto"/>
      <w:outlineLvl w:val="3"/>
    </w:pPr>
    <w:rPr>
      <w:rFonts w:ascii="Arial" w:eastAsia="Times New Roman" w:hAnsi="Arial" w:cs="Times New Roman"/>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56FA"/>
    <w:rPr>
      <w:rFonts w:ascii="Arial" w:eastAsia="Times New Roman" w:hAnsi="Arial" w:cs="Times New Roman"/>
      <w:b/>
      <w:sz w:val="24"/>
      <w:szCs w:val="24"/>
      <w:lang w:eastAsia="en-GB"/>
    </w:rPr>
  </w:style>
  <w:style w:type="character" w:customStyle="1" w:styleId="Heading4Char">
    <w:name w:val="Heading 4 Char"/>
    <w:basedOn w:val="DefaultParagraphFont"/>
    <w:link w:val="Heading4"/>
    <w:rsid w:val="004B56FA"/>
    <w:rPr>
      <w:rFonts w:ascii="Arial" w:eastAsia="Times New Roman" w:hAnsi="Arial" w:cs="Times New Roman"/>
      <w:sz w:val="24"/>
      <w:szCs w:val="24"/>
      <w:u w:val="single"/>
      <w:lang w:eastAsia="en-GB"/>
    </w:rPr>
  </w:style>
  <w:style w:type="paragraph" w:styleId="Header">
    <w:name w:val="header"/>
    <w:basedOn w:val="Normal"/>
    <w:link w:val="HeaderChar"/>
    <w:rsid w:val="004B56FA"/>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4B56FA"/>
    <w:rPr>
      <w:rFonts w:ascii="Times New Roman" w:eastAsia="Times New Roman" w:hAnsi="Times New Roman" w:cs="Times New Roman"/>
      <w:sz w:val="24"/>
      <w:szCs w:val="24"/>
      <w:lang w:eastAsia="en-GB"/>
    </w:rPr>
  </w:style>
  <w:style w:type="paragraph" w:styleId="BodyText2">
    <w:name w:val="Body Text 2"/>
    <w:basedOn w:val="Normal"/>
    <w:link w:val="BodyText2Char"/>
    <w:rsid w:val="004B56FA"/>
    <w:pPr>
      <w:spacing w:after="0" w:line="240" w:lineRule="auto"/>
    </w:pPr>
    <w:rPr>
      <w:rFonts w:ascii="Arial" w:eastAsia="Times New Roman" w:hAnsi="Arial" w:cs="Times New Roman"/>
      <w:color w:val="0000FF"/>
      <w:sz w:val="24"/>
      <w:szCs w:val="24"/>
      <w:lang w:eastAsia="en-GB"/>
    </w:rPr>
  </w:style>
  <w:style w:type="character" w:customStyle="1" w:styleId="BodyText2Char">
    <w:name w:val="Body Text 2 Char"/>
    <w:basedOn w:val="DefaultParagraphFont"/>
    <w:link w:val="BodyText2"/>
    <w:rsid w:val="004B56FA"/>
    <w:rPr>
      <w:rFonts w:ascii="Arial" w:eastAsia="Times New Roman" w:hAnsi="Arial" w:cs="Times New Roman"/>
      <w:color w:val="0000FF"/>
      <w:sz w:val="24"/>
      <w:szCs w:val="24"/>
      <w:lang w:eastAsia="en-GB"/>
    </w:rPr>
  </w:style>
  <w:style w:type="character" w:styleId="Hyperlink">
    <w:name w:val="Hyperlink"/>
    <w:basedOn w:val="DefaultParagraphFont"/>
    <w:uiPriority w:val="99"/>
    <w:unhideWhenUsed/>
    <w:rsid w:val="001403A7"/>
    <w:rPr>
      <w:color w:val="0000FF" w:themeColor="hyperlink"/>
      <w:u w:val="single"/>
    </w:rPr>
  </w:style>
  <w:style w:type="paragraph" w:styleId="ListParagraph">
    <w:name w:val="List Paragraph"/>
    <w:basedOn w:val="Normal"/>
    <w:uiPriority w:val="34"/>
    <w:qFormat/>
    <w:rsid w:val="00EB1CBA"/>
    <w:pPr>
      <w:ind w:left="720"/>
      <w:contextualSpacing/>
    </w:pPr>
  </w:style>
  <w:style w:type="paragraph" w:styleId="Footer">
    <w:name w:val="footer"/>
    <w:basedOn w:val="Normal"/>
    <w:link w:val="FooterChar"/>
    <w:uiPriority w:val="99"/>
    <w:unhideWhenUsed/>
    <w:rsid w:val="00171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DCF"/>
  </w:style>
  <w:style w:type="character" w:styleId="CommentReference">
    <w:name w:val="annotation reference"/>
    <w:basedOn w:val="DefaultParagraphFont"/>
    <w:uiPriority w:val="99"/>
    <w:semiHidden/>
    <w:unhideWhenUsed/>
    <w:rsid w:val="0067789B"/>
    <w:rPr>
      <w:sz w:val="16"/>
      <w:szCs w:val="16"/>
    </w:rPr>
  </w:style>
  <w:style w:type="paragraph" w:styleId="CommentText">
    <w:name w:val="annotation text"/>
    <w:basedOn w:val="Normal"/>
    <w:link w:val="CommentTextChar"/>
    <w:uiPriority w:val="99"/>
    <w:semiHidden/>
    <w:unhideWhenUsed/>
    <w:rsid w:val="0067789B"/>
    <w:pPr>
      <w:spacing w:line="240" w:lineRule="auto"/>
    </w:pPr>
    <w:rPr>
      <w:sz w:val="20"/>
      <w:szCs w:val="20"/>
    </w:rPr>
  </w:style>
  <w:style w:type="character" w:customStyle="1" w:styleId="CommentTextChar">
    <w:name w:val="Comment Text Char"/>
    <w:basedOn w:val="DefaultParagraphFont"/>
    <w:link w:val="CommentText"/>
    <w:uiPriority w:val="99"/>
    <w:semiHidden/>
    <w:rsid w:val="0067789B"/>
    <w:rPr>
      <w:sz w:val="20"/>
      <w:szCs w:val="20"/>
    </w:rPr>
  </w:style>
  <w:style w:type="paragraph" w:styleId="CommentSubject">
    <w:name w:val="annotation subject"/>
    <w:basedOn w:val="CommentText"/>
    <w:next w:val="CommentText"/>
    <w:link w:val="CommentSubjectChar"/>
    <w:uiPriority w:val="99"/>
    <w:semiHidden/>
    <w:unhideWhenUsed/>
    <w:rsid w:val="0067789B"/>
    <w:rPr>
      <w:b/>
      <w:bCs/>
    </w:rPr>
  </w:style>
  <w:style w:type="character" w:customStyle="1" w:styleId="CommentSubjectChar">
    <w:name w:val="Comment Subject Char"/>
    <w:basedOn w:val="CommentTextChar"/>
    <w:link w:val="CommentSubject"/>
    <w:uiPriority w:val="99"/>
    <w:semiHidden/>
    <w:rsid w:val="0067789B"/>
    <w:rPr>
      <w:b/>
      <w:bCs/>
      <w:sz w:val="20"/>
      <w:szCs w:val="20"/>
    </w:rPr>
  </w:style>
  <w:style w:type="paragraph" w:styleId="Revision">
    <w:name w:val="Revision"/>
    <w:hidden/>
    <w:uiPriority w:val="99"/>
    <w:semiHidden/>
    <w:rsid w:val="0067789B"/>
    <w:pPr>
      <w:spacing w:after="0" w:line="240" w:lineRule="auto"/>
    </w:pPr>
  </w:style>
  <w:style w:type="paragraph" w:styleId="BalloonText">
    <w:name w:val="Balloon Text"/>
    <w:basedOn w:val="Normal"/>
    <w:link w:val="BalloonTextChar"/>
    <w:uiPriority w:val="99"/>
    <w:semiHidden/>
    <w:unhideWhenUsed/>
    <w:rsid w:val="00677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89B"/>
    <w:rPr>
      <w:rFonts w:ascii="Tahoma" w:hAnsi="Tahoma" w:cs="Tahoma"/>
      <w:sz w:val="16"/>
      <w:szCs w:val="16"/>
    </w:rPr>
  </w:style>
  <w:style w:type="character" w:styleId="FollowedHyperlink">
    <w:name w:val="FollowedHyperlink"/>
    <w:basedOn w:val="DefaultParagraphFont"/>
    <w:uiPriority w:val="99"/>
    <w:semiHidden/>
    <w:unhideWhenUsed/>
    <w:rsid w:val="007B182E"/>
    <w:rPr>
      <w:color w:val="800080" w:themeColor="followedHyperlink"/>
      <w:u w:val="single"/>
    </w:rPr>
  </w:style>
  <w:style w:type="character" w:customStyle="1" w:styleId="UnresolvedMention">
    <w:name w:val="Unresolved Mention"/>
    <w:basedOn w:val="DefaultParagraphFont"/>
    <w:uiPriority w:val="99"/>
    <w:semiHidden/>
    <w:unhideWhenUsed/>
    <w:rsid w:val="00D052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referrals-guidanc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organisations/teaching-regulation-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E90B9C3-945A-440C-9FC4-1D4B81C9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2389</Words>
  <Characters>11162</Characters>
  <Application>Microsoft Office Word</Application>
  <DocSecurity>0</DocSecurity>
  <Lines>161</Lines>
  <Paragraphs>66</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 </cp:lastModifiedBy>
  <cp:revision>2</cp:revision>
  <cp:lastPrinted>2016-01-07T17:04:00Z</cp:lastPrinted>
  <dcterms:created xsi:type="dcterms:W3CDTF">2020-11-12T11:27:00Z</dcterms:created>
  <dcterms:modified xsi:type="dcterms:W3CDTF">2020-11-12T11:27:00Z</dcterms:modified>
</cp:coreProperties>
</file>