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D3E4C" w14:textId="77777777" w:rsidR="00F53FEC" w:rsidRPr="004B516B" w:rsidRDefault="008F7423">
      <w:pPr>
        <w:rPr>
          <w:b/>
          <w:sz w:val="22"/>
          <w:szCs w:val="22"/>
        </w:rPr>
      </w:pPr>
      <w:r w:rsidRPr="004B516B">
        <w:rPr>
          <w:b/>
          <w:sz w:val="22"/>
          <w:szCs w:val="22"/>
        </w:rPr>
        <w:t>Sports Funding 2015/16 Report and 2016/17 Plan</w:t>
      </w:r>
    </w:p>
    <w:p w14:paraId="20ABED09" w14:textId="77777777" w:rsidR="008F7423" w:rsidRPr="004B516B" w:rsidRDefault="008F7423">
      <w:pPr>
        <w:rPr>
          <w:sz w:val="22"/>
          <w:szCs w:val="22"/>
        </w:rPr>
      </w:pPr>
    </w:p>
    <w:p w14:paraId="7EB13CD2" w14:textId="77777777" w:rsidR="008F7423" w:rsidRPr="004B516B" w:rsidRDefault="008F7423">
      <w:pPr>
        <w:rPr>
          <w:b/>
          <w:sz w:val="22"/>
          <w:szCs w:val="22"/>
        </w:rPr>
      </w:pPr>
      <w:r w:rsidRPr="004B516B">
        <w:rPr>
          <w:b/>
          <w:sz w:val="22"/>
          <w:szCs w:val="22"/>
        </w:rPr>
        <w:t>2015/16</w:t>
      </w:r>
    </w:p>
    <w:p w14:paraId="70773A39" w14:textId="77777777" w:rsidR="008F7423" w:rsidRPr="004B516B" w:rsidRDefault="008F7423">
      <w:pPr>
        <w:rPr>
          <w:sz w:val="22"/>
          <w:szCs w:val="22"/>
        </w:rPr>
      </w:pPr>
      <w:r w:rsidRPr="004B516B">
        <w:rPr>
          <w:sz w:val="22"/>
          <w:szCs w:val="22"/>
        </w:rPr>
        <w:t xml:space="preserve">The OLL Funding (Sport Premium) for 2015/16 was used to maintain the existing provision of specialist teaching through Mr Dailey and Mr Sawyer within the pyramid. This resulted in all children receiving specialist teaching that was delivered alongside the </w:t>
      </w:r>
      <w:proofErr w:type="spellStart"/>
      <w:r w:rsidRPr="004B516B">
        <w:rPr>
          <w:sz w:val="22"/>
          <w:szCs w:val="22"/>
        </w:rPr>
        <w:t>classteacher</w:t>
      </w:r>
      <w:proofErr w:type="spellEnd"/>
      <w:r w:rsidRPr="004B516B">
        <w:rPr>
          <w:sz w:val="22"/>
          <w:szCs w:val="22"/>
        </w:rPr>
        <w:t xml:space="preserve">. This ensured that all staff received good CPD in the delivery of </w:t>
      </w:r>
      <w:proofErr w:type="gramStart"/>
      <w:r w:rsidRPr="004B516B">
        <w:rPr>
          <w:sz w:val="22"/>
          <w:szCs w:val="22"/>
        </w:rPr>
        <w:t>a number of</w:t>
      </w:r>
      <w:proofErr w:type="gramEnd"/>
      <w:r w:rsidRPr="004B516B">
        <w:rPr>
          <w:sz w:val="22"/>
          <w:szCs w:val="22"/>
        </w:rPr>
        <w:t xml:space="preserve"> PE elements; gym, dance and games.</w:t>
      </w:r>
    </w:p>
    <w:p w14:paraId="29019951" w14:textId="77777777" w:rsidR="008F7423" w:rsidRPr="004B516B" w:rsidRDefault="008F7423">
      <w:pPr>
        <w:rPr>
          <w:sz w:val="22"/>
          <w:szCs w:val="22"/>
        </w:rPr>
      </w:pPr>
      <w:r w:rsidRPr="004B516B">
        <w:rPr>
          <w:sz w:val="22"/>
          <w:szCs w:val="22"/>
        </w:rPr>
        <w:t xml:space="preserve">The specialist teachers planned the lessons and provided all staff with copies of these plans. At the end of the 2015/16 academic year staff were confident in delivering the PE curriculum </w:t>
      </w:r>
      <w:proofErr w:type="gramStart"/>
      <w:r w:rsidRPr="004B516B">
        <w:rPr>
          <w:sz w:val="22"/>
          <w:szCs w:val="22"/>
        </w:rPr>
        <w:t>as a result of</w:t>
      </w:r>
      <w:proofErr w:type="gramEnd"/>
      <w:r w:rsidRPr="004B516B">
        <w:rPr>
          <w:sz w:val="22"/>
          <w:szCs w:val="22"/>
        </w:rPr>
        <w:t xml:space="preserve"> this CPD and the decision was taken to only continue using MR Daily as a PE specialist for one afternoon a week to work with new staff and a member of staff who identified continuing CPD needs.</w:t>
      </w:r>
    </w:p>
    <w:p w14:paraId="3D636E99" w14:textId="77777777" w:rsidR="008F7423" w:rsidRPr="004B516B" w:rsidRDefault="008F7423">
      <w:pPr>
        <w:rPr>
          <w:sz w:val="22"/>
          <w:szCs w:val="22"/>
        </w:rPr>
      </w:pPr>
      <w:r w:rsidRPr="004B516B">
        <w:rPr>
          <w:sz w:val="22"/>
          <w:szCs w:val="22"/>
        </w:rPr>
        <w:t>PE is a popular subject with the children with good participation. 2 afterschool sports clubs take place afterschool and these are well attended.</w:t>
      </w:r>
    </w:p>
    <w:p w14:paraId="2A96C9F0" w14:textId="52B2D66E" w:rsidR="008F7423" w:rsidRPr="004B516B" w:rsidRDefault="008F7423">
      <w:pPr>
        <w:rPr>
          <w:sz w:val="22"/>
          <w:szCs w:val="22"/>
        </w:rPr>
      </w:pPr>
      <w:r w:rsidRPr="004B516B">
        <w:rPr>
          <w:sz w:val="22"/>
          <w:szCs w:val="22"/>
        </w:rPr>
        <w:t xml:space="preserve">The school won the DASP Football Tournament and won the </w:t>
      </w:r>
      <w:r w:rsidR="0041452B" w:rsidRPr="004B516B">
        <w:rPr>
          <w:sz w:val="22"/>
          <w:szCs w:val="22"/>
        </w:rPr>
        <w:t>Pyramid</w:t>
      </w:r>
      <w:r w:rsidRPr="004B516B">
        <w:rPr>
          <w:sz w:val="22"/>
          <w:szCs w:val="22"/>
        </w:rPr>
        <w:t xml:space="preserve"> Basketball competition. The school joins in all pyramid and DASP interschool events. </w:t>
      </w:r>
    </w:p>
    <w:p w14:paraId="75CDB44E" w14:textId="77777777" w:rsidR="008F7423" w:rsidRPr="004B516B" w:rsidRDefault="008F7423">
      <w:pPr>
        <w:rPr>
          <w:sz w:val="22"/>
          <w:szCs w:val="22"/>
        </w:rPr>
      </w:pPr>
      <w:r w:rsidRPr="004B516B">
        <w:rPr>
          <w:sz w:val="22"/>
          <w:szCs w:val="22"/>
        </w:rPr>
        <w:t>Y8 Sports Leaders run the school Sports Day, recently a more formal and competitive element to sports day was added for KS2.</w:t>
      </w:r>
    </w:p>
    <w:p w14:paraId="6F8B1669" w14:textId="77777777" w:rsidR="008F7423" w:rsidRPr="004B516B" w:rsidRDefault="008F7423">
      <w:pPr>
        <w:rPr>
          <w:sz w:val="22"/>
          <w:szCs w:val="22"/>
        </w:rPr>
      </w:pPr>
    </w:p>
    <w:p w14:paraId="45E7A092" w14:textId="77777777" w:rsidR="008F7423" w:rsidRPr="004B516B" w:rsidRDefault="008F7423">
      <w:pPr>
        <w:rPr>
          <w:b/>
          <w:sz w:val="22"/>
          <w:szCs w:val="22"/>
        </w:rPr>
      </w:pPr>
      <w:r w:rsidRPr="004B516B">
        <w:rPr>
          <w:b/>
          <w:sz w:val="22"/>
          <w:szCs w:val="22"/>
        </w:rPr>
        <w:t>2016/17</w:t>
      </w:r>
    </w:p>
    <w:p w14:paraId="6207E691" w14:textId="77777777" w:rsidR="008F7423" w:rsidRPr="004B516B" w:rsidRDefault="008F7423">
      <w:pPr>
        <w:rPr>
          <w:sz w:val="22"/>
          <w:szCs w:val="22"/>
        </w:rPr>
      </w:pPr>
      <w:r w:rsidRPr="004B516B">
        <w:rPr>
          <w:sz w:val="22"/>
          <w:szCs w:val="22"/>
        </w:rPr>
        <w:t xml:space="preserve">This year the OLL Funding will be used to continue to fund one specialist teacher within the pyramid to support CPD for identified staff, including an NQT. This year this will contain stronger elements of team teaching and observation by the specialist of the </w:t>
      </w:r>
      <w:proofErr w:type="spellStart"/>
      <w:r w:rsidR="00F500D6" w:rsidRPr="004B516B">
        <w:rPr>
          <w:sz w:val="22"/>
          <w:szCs w:val="22"/>
        </w:rPr>
        <w:t>classteacher</w:t>
      </w:r>
      <w:proofErr w:type="spellEnd"/>
      <w:r w:rsidR="00F500D6" w:rsidRPr="004B516B">
        <w:rPr>
          <w:sz w:val="22"/>
          <w:szCs w:val="22"/>
        </w:rPr>
        <w:t>.</w:t>
      </w:r>
    </w:p>
    <w:p w14:paraId="6425273C" w14:textId="77777777" w:rsidR="00F500D6" w:rsidRPr="004B516B" w:rsidRDefault="00F500D6">
      <w:pPr>
        <w:rPr>
          <w:sz w:val="22"/>
          <w:szCs w:val="22"/>
        </w:rPr>
      </w:pPr>
      <w:r w:rsidRPr="004B516B">
        <w:rPr>
          <w:sz w:val="22"/>
          <w:szCs w:val="22"/>
        </w:rPr>
        <w:t xml:space="preserve">This will account for </w:t>
      </w:r>
      <w:r w:rsidR="00AC33C6" w:rsidRPr="004B516B">
        <w:rPr>
          <w:sz w:val="22"/>
          <w:szCs w:val="22"/>
        </w:rPr>
        <w:t>½ of the fund £4345.</w:t>
      </w:r>
    </w:p>
    <w:p w14:paraId="005F0B7B" w14:textId="77777777" w:rsidR="00AC33C6" w:rsidRPr="004B516B" w:rsidRDefault="00AC33C6">
      <w:pPr>
        <w:rPr>
          <w:sz w:val="22"/>
          <w:szCs w:val="22"/>
        </w:rPr>
      </w:pPr>
    </w:p>
    <w:p w14:paraId="594829A0" w14:textId="77777777" w:rsidR="00AC33C6" w:rsidRPr="004B516B" w:rsidRDefault="00AC33C6">
      <w:pPr>
        <w:rPr>
          <w:sz w:val="22"/>
          <w:szCs w:val="22"/>
        </w:rPr>
      </w:pPr>
      <w:r w:rsidRPr="004B516B">
        <w:rPr>
          <w:sz w:val="22"/>
          <w:szCs w:val="22"/>
        </w:rPr>
        <w:t>The remain budget will be allocated to accessing a wider range of sports coaches and experts to provide curriculum time experiences and free after school activities. These will focus on the activities that are beyond the reasonable scope of school staff to provide. They will primarily be in place for the Spring and Summer term.</w:t>
      </w:r>
    </w:p>
    <w:p w14:paraId="2EB73C04" w14:textId="77777777" w:rsidR="00B06170" w:rsidRPr="004B516B" w:rsidRDefault="00B06170">
      <w:pPr>
        <w:rPr>
          <w:sz w:val="22"/>
          <w:szCs w:val="22"/>
        </w:rPr>
      </w:pPr>
    </w:p>
    <w:p w14:paraId="468626CA" w14:textId="0688AD69" w:rsidR="00B06170" w:rsidRPr="004B516B" w:rsidRDefault="00B06170">
      <w:pPr>
        <w:rPr>
          <w:sz w:val="22"/>
          <w:szCs w:val="22"/>
        </w:rPr>
      </w:pPr>
      <w:r w:rsidRPr="004B516B">
        <w:rPr>
          <w:sz w:val="22"/>
          <w:szCs w:val="22"/>
        </w:rPr>
        <w:t>Whole school dance module led by local dance teacher</w:t>
      </w:r>
      <w:r w:rsidR="00D15379" w:rsidRPr="004B516B">
        <w:rPr>
          <w:sz w:val="22"/>
          <w:szCs w:val="22"/>
        </w:rPr>
        <w:t xml:space="preserve"> – For 5 weeks twice a week - £</w:t>
      </w:r>
      <w:r w:rsidR="003E0670" w:rsidRPr="004B516B">
        <w:rPr>
          <w:sz w:val="22"/>
          <w:szCs w:val="22"/>
        </w:rPr>
        <w:t>600</w:t>
      </w:r>
    </w:p>
    <w:p w14:paraId="31A0F2A0" w14:textId="46F0A4F9" w:rsidR="003E0670" w:rsidRPr="004B516B" w:rsidRDefault="003E0670">
      <w:pPr>
        <w:rPr>
          <w:sz w:val="22"/>
          <w:szCs w:val="22"/>
        </w:rPr>
      </w:pPr>
      <w:r w:rsidRPr="004B516B">
        <w:rPr>
          <w:sz w:val="22"/>
          <w:szCs w:val="22"/>
        </w:rPr>
        <w:t xml:space="preserve">This was followed up by a </w:t>
      </w:r>
      <w:proofErr w:type="gramStart"/>
      <w:r w:rsidRPr="004B516B">
        <w:rPr>
          <w:sz w:val="22"/>
          <w:szCs w:val="22"/>
        </w:rPr>
        <w:t>12 week</w:t>
      </w:r>
      <w:proofErr w:type="gramEnd"/>
      <w:r w:rsidRPr="004B516B">
        <w:rPr>
          <w:sz w:val="22"/>
          <w:szCs w:val="22"/>
        </w:rPr>
        <w:t xml:space="preserve"> dance club for Ks2 children                                      - £360</w:t>
      </w:r>
    </w:p>
    <w:p w14:paraId="18F5AC9E" w14:textId="54AD1CE2" w:rsidR="003E0670" w:rsidRPr="004B516B" w:rsidRDefault="003E0670">
      <w:pPr>
        <w:rPr>
          <w:sz w:val="22"/>
          <w:szCs w:val="22"/>
        </w:rPr>
      </w:pPr>
      <w:r w:rsidRPr="004B516B">
        <w:rPr>
          <w:sz w:val="22"/>
          <w:szCs w:val="22"/>
        </w:rPr>
        <w:t xml:space="preserve">                                                                                                                                           Total - £960</w:t>
      </w:r>
    </w:p>
    <w:p w14:paraId="59A4C6D3" w14:textId="77777777" w:rsidR="004B516B" w:rsidRPr="004B516B" w:rsidRDefault="003E0670">
      <w:pPr>
        <w:rPr>
          <w:sz w:val="22"/>
          <w:szCs w:val="22"/>
        </w:rPr>
      </w:pPr>
      <w:r w:rsidRPr="004B516B">
        <w:rPr>
          <w:sz w:val="22"/>
          <w:szCs w:val="22"/>
        </w:rPr>
        <w:t>Sport club lead by Premier Sport leading a Ks1 and a Ks2 after school club – Archery, golf, summer sports (Ks1), Frisbee (Ks2)</w:t>
      </w:r>
      <w:r w:rsidR="004B516B" w:rsidRPr="004B516B">
        <w:rPr>
          <w:sz w:val="22"/>
          <w:szCs w:val="22"/>
        </w:rPr>
        <w:t xml:space="preserve"> </w:t>
      </w:r>
    </w:p>
    <w:p w14:paraId="51E8CFE9" w14:textId="1039FD1F" w:rsidR="00824BB0" w:rsidRPr="004B516B" w:rsidRDefault="003E0670">
      <w:pPr>
        <w:rPr>
          <w:sz w:val="22"/>
          <w:szCs w:val="22"/>
        </w:rPr>
      </w:pPr>
      <w:r w:rsidRPr="004B516B">
        <w:rPr>
          <w:sz w:val="22"/>
          <w:szCs w:val="22"/>
        </w:rPr>
        <w:t>Total cost    £2400</w:t>
      </w:r>
    </w:p>
    <w:tbl>
      <w:tblPr>
        <w:tblStyle w:val="TableGrid"/>
        <w:tblpPr w:leftFromText="180" w:rightFromText="180" w:vertAnchor="text" w:horzAnchor="page" w:tblpX="1630" w:tblpY="630"/>
        <w:tblW w:w="0" w:type="auto"/>
        <w:tblLook w:val="04A0" w:firstRow="1" w:lastRow="0" w:firstColumn="1" w:lastColumn="0" w:noHBand="0" w:noVBand="1"/>
      </w:tblPr>
      <w:tblGrid>
        <w:gridCol w:w="2252"/>
        <w:gridCol w:w="2252"/>
        <w:gridCol w:w="2253"/>
        <w:gridCol w:w="2253"/>
      </w:tblGrid>
      <w:tr w:rsidR="004B516B" w:rsidRPr="004B516B" w14:paraId="724177AE" w14:textId="77777777" w:rsidTr="004B516B">
        <w:tc>
          <w:tcPr>
            <w:tcW w:w="2252" w:type="dxa"/>
          </w:tcPr>
          <w:p w14:paraId="7D80CA86" w14:textId="165C06C7" w:rsidR="004B516B" w:rsidRPr="004B516B" w:rsidRDefault="004B516B" w:rsidP="004B516B">
            <w:pPr>
              <w:rPr>
                <w:sz w:val="22"/>
                <w:szCs w:val="22"/>
              </w:rPr>
            </w:pPr>
            <w:r w:rsidRPr="004B516B">
              <w:rPr>
                <w:sz w:val="22"/>
                <w:szCs w:val="22"/>
              </w:rPr>
              <w:t>Activity/Resource</w:t>
            </w:r>
          </w:p>
        </w:tc>
        <w:tc>
          <w:tcPr>
            <w:tcW w:w="2252" w:type="dxa"/>
          </w:tcPr>
          <w:p w14:paraId="50E670E3" w14:textId="7826E6FE" w:rsidR="004B516B" w:rsidRPr="004B516B" w:rsidRDefault="004B516B" w:rsidP="004B516B">
            <w:pPr>
              <w:rPr>
                <w:sz w:val="22"/>
                <w:szCs w:val="22"/>
              </w:rPr>
            </w:pPr>
            <w:r w:rsidRPr="004B516B">
              <w:rPr>
                <w:sz w:val="22"/>
                <w:szCs w:val="22"/>
              </w:rPr>
              <w:t>Available to</w:t>
            </w:r>
          </w:p>
        </w:tc>
        <w:tc>
          <w:tcPr>
            <w:tcW w:w="2253" w:type="dxa"/>
          </w:tcPr>
          <w:p w14:paraId="33859832" w14:textId="07788C92" w:rsidR="004B516B" w:rsidRPr="004B516B" w:rsidRDefault="004B516B" w:rsidP="004B516B">
            <w:pPr>
              <w:rPr>
                <w:sz w:val="22"/>
                <w:szCs w:val="22"/>
              </w:rPr>
            </w:pPr>
            <w:r w:rsidRPr="004B516B">
              <w:rPr>
                <w:sz w:val="22"/>
                <w:szCs w:val="22"/>
              </w:rPr>
              <w:t>Cost</w:t>
            </w:r>
          </w:p>
        </w:tc>
        <w:tc>
          <w:tcPr>
            <w:tcW w:w="2253" w:type="dxa"/>
          </w:tcPr>
          <w:p w14:paraId="272C86F0" w14:textId="36B57EE7" w:rsidR="004B516B" w:rsidRPr="004B516B" w:rsidRDefault="004B516B" w:rsidP="004B516B">
            <w:pPr>
              <w:rPr>
                <w:sz w:val="22"/>
                <w:szCs w:val="22"/>
              </w:rPr>
            </w:pPr>
            <w:r w:rsidRPr="004B516B">
              <w:rPr>
                <w:sz w:val="22"/>
                <w:szCs w:val="22"/>
              </w:rPr>
              <w:t>Parent contribution</w:t>
            </w:r>
          </w:p>
        </w:tc>
      </w:tr>
      <w:tr w:rsidR="004B516B" w:rsidRPr="004B516B" w14:paraId="23E415A8" w14:textId="77777777" w:rsidTr="004B516B">
        <w:tc>
          <w:tcPr>
            <w:tcW w:w="2252" w:type="dxa"/>
          </w:tcPr>
          <w:p w14:paraId="54994DE3" w14:textId="7AA98701" w:rsidR="004B516B" w:rsidRPr="004B516B" w:rsidRDefault="004B516B" w:rsidP="004B516B">
            <w:pPr>
              <w:rPr>
                <w:sz w:val="22"/>
                <w:szCs w:val="22"/>
              </w:rPr>
            </w:pPr>
            <w:r w:rsidRPr="004B516B">
              <w:rPr>
                <w:sz w:val="22"/>
                <w:szCs w:val="22"/>
              </w:rPr>
              <w:t>Sports teacher – with staff CPD</w:t>
            </w:r>
          </w:p>
        </w:tc>
        <w:tc>
          <w:tcPr>
            <w:tcW w:w="2252" w:type="dxa"/>
          </w:tcPr>
          <w:p w14:paraId="184DEB16" w14:textId="6C08096F" w:rsidR="004B516B" w:rsidRPr="004B516B" w:rsidRDefault="004B516B" w:rsidP="004B516B">
            <w:pPr>
              <w:rPr>
                <w:sz w:val="22"/>
                <w:szCs w:val="22"/>
              </w:rPr>
            </w:pPr>
            <w:r w:rsidRPr="004B516B">
              <w:rPr>
                <w:sz w:val="22"/>
                <w:szCs w:val="22"/>
              </w:rPr>
              <w:t xml:space="preserve">KS2 children and staff – </w:t>
            </w:r>
            <w:proofErr w:type="spellStart"/>
            <w:r w:rsidRPr="004B516B">
              <w:rPr>
                <w:sz w:val="22"/>
                <w:szCs w:val="22"/>
              </w:rPr>
              <w:t>inc</w:t>
            </w:r>
            <w:proofErr w:type="spellEnd"/>
            <w:r w:rsidRPr="004B516B">
              <w:rPr>
                <w:sz w:val="22"/>
                <w:szCs w:val="22"/>
              </w:rPr>
              <w:t xml:space="preserve"> NQT</w:t>
            </w:r>
          </w:p>
        </w:tc>
        <w:tc>
          <w:tcPr>
            <w:tcW w:w="2253" w:type="dxa"/>
          </w:tcPr>
          <w:p w14:paraId="00407ADF" w14:textId="4E1F4ED4" w:rsidR="004B516B" w:rsidRPr="004B516B" w:rsidRDefault="004B516B" w:rsidP="004B516B">
            <w:pPr>
              <w:rPr>
                <w:sz w:val="22"/>
                <w:szCs w:val="22"/>
              </w:rPr>
            </w:pPr>
            <w:r w:rsidRPr="004B516B">
              <w:rPr>
                <w:sz w:val="22"/>
                <w:szCs w:val="22"/>
              </w:rPr>
              <w:t>£4345</w:t>
            </w:r>
          </w:p>
        </w:tc>
        <w:tc>
          <w:tcPr>
            <w:tcW w:w="2253" w:type="dxa"/>
          </w:tcPr>
          <w:p w14:paraId="44B66240" w14:textId="6BD230CB" w:rsidR="004B516B" w:rsidRPr="004B516B" w:rsidRDefault="004B516B" w:rsidP="004B516B">
            <w:pPr>
              <w:rPr>
                <w:sz w:val="22"/>
                <w:szCs w:val="22"/>
              </w:rPr>
            </w:pPr>
            <w:r w:rsidRPr="004B516B">
              <w:rPr>
                <w:sz w:val="22"/>
                <w:szCs w:val="22"/>
              </w:rPr>
              <w:t>Nil</w:t>
            </w:r>
          </w:p>
        </w:tc>
      </w:tr>
      <w:tr w:rsidR="004B516B" w:rsidRPr="004B516B" w14:paraId="4B5D651F" w14:textId="77777777" w:rsidTr="004B516B">
        <w:tc>
          <w:tcPr>
            <w:tcW w:w="2252" w:type="dxa"/>
          </w:tcPr>
          <w:p w14:paraId="001F9F2F" w14:textId="221FF515" w:rsidR="004B516B" w:rsidRPr="004B516B" w:rsidRDefault="004B516B" w:rsidP="004B516B">
            <w:pPr>
              <w:rPr>
                <w:sz w:val="22"/>
                <w:szCs w:val="22"/>
              </w:rPr>
            </w:pPr>
            <w:r w:rsidRPr="004B516B">
              <w:rPr>
                <w:sz w:val="22"/>
                <w:szCs w:val="22"/>
              </w:rPr>
              <w:t xml:space="preserve">Dance </w:t>
            </w:r>
            <w:proofErr w:type="gramStart"/>
            <w:r w:rsidRPr="004B516B">
              <w:rPr>
                <w:sz w:val="22"/>
                <w:szCs w:val="22"/>
              </w:rPr>
              <w:t>module  -</w:t>
            </w:r>
            <w:proofErr w:type="gramEnd"/>
            <w:r w:rsidRPr="004B516B">
              <w:rPr>
                <w:sz w:val="22"/>
                <w:szCs w:val="22"/>
              </w:rPr>
              <w:t xml:space="preserve"> with staff CPD</w:t>
            </w:r>
          </w:p>
        </w:tc>
        <w:tc>
          <w:tcPr>
            <w:tcW w:w="2252" w:type="dxa"/>
          </w:tcPr>
          <w:p w14:paraId="582A76AF" w14:textId="167E0C7D" w:rsidR="004B516B" w:rsidRPr="004B516B" w:rsidRDefault="004B516B" w:rsidP="004B516B">
            <w:pPr>
              <w:rPr>
                <w:sz w:val="22"/>
                <w:szCs w:val="22"/>
              </w:rPr>
            </w:pPr>
            <w:r w:rsidRPr="004B516B">
              <w:rPr>
                <w:sz w:val="22"/>
                <w:szCs w:val="22"/>
              </w:rPr>
              <w:t>All children</w:t>
            </w:r>
          </w:p>
        </w:tc>
        <w:tc>
          <w:tcPr>
            <w:tcW w:w="2253" w:type="dxa"/>
          </w:tcPr>
          <w:p w14:paraId="701802A5" w14:textId="7CB1D8AB" w:rsidR="004B516B" w:rsidRPr="004B516B" w:rsidRDefault="004B516B" w:rsidP="004B516B">
            <w:pPr>
              <w:rPr>
                <w:sz w:val="22"/>
                <w:szCs w:val="22"/>
              </w:rPr>
            </w:pPr>
            <w:r w:rsidRPr="004B516B">
              <w:rPr>
                <w:sz w:val="22"/>
                <w:szCs w:val="22"/>
              </w:rPr>
              <w:t>£600</w:t>
            </w:r>
          </w:p>
        </w:tc>
        <w:tc>
          <w:tcPr>
            <w:tcW w:w="2253" w:type="dxa"/>
          </w:tcPr>
          <w:p w14:paraId="642A71D2" w14:textId="4DD22057" w:rsidR="004B516B" w:rsidRPr="004B516B" w:rsidRDefault="004B516B" w:rsidP="004B516B">
            <w:pPr>
              <w:rPr>
                <w:sz w:val="22"/>
                <w:szCs w:val="22"/>
              </w:rPr>
            </w:pPr>
            <w:r w:rsidRPr="004B516B">
              <w:rPr>
                <w:sz w:val="22"/>
                <w:szCs w:val="22"/>
              </w:rPr>
              <w:t>Nil</w:t>
            </w:r>
          </w:p>
        </w:tc>
      </w:tr>
      <w:tr w:rsidR="004B516B" w:rsidRPr="004B516B" w14:paraId="5E0C2B12" w14:textId="77777777" w:rsidTr="004B516B">
        <w:tc>
          <w:tcPr>
            <w:tcW w:w="2252" w:type="dxa"/>
          </w:tcPr>
          <w:p w14:paraId="58FD3C50" w14:textId="112F8C24" w:rsidR="004B516B" w:rsidRPr="004B516B" w:rsidRDefault="004B516B" w:rsidP="004B516B">
            <w:pPr>
              <w:rPr>
                <w:sz w:val="22"/>
                <w:szCs w:val="22"/>
              </w:rPr>
            </w:pPr>
            <w:r w:rsidRPr="004B516B">
              <w:rPr>
                <w:sz w:val="22"/>
                <w:szCs w:val="22"/>
              </w:rPr>
              <w:t>Dance club</w:t>
            </w:r>
          </w:p>
        </w:tc>
        <w:tc>
          <w:tcPr>
            <w:tcW w:w="2252" w:type="dxa"/>
          </w:tcPr>
          <w:p w14:paraId="05FFB20A" w14:textId="681FEF15" w:rsidR="004B516B" w:rsidRPr="004B516B" w:rsidRDefault="004B516B" w:rsidP="004B516B">
            <w:pPr>
              <w:rPr>
                <w:sz w:val="22"/>
                <w:szCs w:val="22"/>
              </w:rPr>
            </w:pPr>
            <w:r w:rsidRPr="004B516B">
              <w:rPr>
                <w:sz w:val="22"/>
                <w:szCs w:val="22"/>
              </w:rPr>
              <w:t>Ks2</w:t>
            </w:r>
          </w:p>
        </w:tc>
        <w:tc>
          <w:tcPr>
            <w:tcW w:w="2253" w:type="dxa"/>
          </w:tcPr>
          <w:p w14:paraId="3D5DEF77" w14:textId="2C23E6B3" w:rsidR="004B516B" w:rsidRPr="004B516B" w:rsidRDefault="004B516B" w:rsidP="004B516B">
            <w:pPr>
              <w:rPr>
                <w:sz w:val="22"/>
                <w:szCs w:val="22"/>
              </w:rPr>
            </w:pPr>
            <w:r w:rsidRPr="004B516B">
              <w:rPr>
                <w:sz w:val="22"/>
                <w:szCs w:val="22"/>
              </w:rPr>
              <w:t>£360</w:t>
            </w:r>
          </w:p>
        </w:tc>
        <w:tc>
          <w:tcPr>
            <w:tcW w:w="2253" w:type="dxa"/>
          </w:tcPr>
          <w:p w14:paraId="57B88D28" w14:textId="78563458" w:rsidR="004B516B" w:rsidRPr="004B516B" w:rsidRDefault="004B516B" w:rsidP="004B516B">
            <w:pPr>
              <w:rPr>
                <w:sz w:val="22"/>
                <w:szCs w:val="22"/>
              </w:rPr>
            </w:pPr>
            <w:r w:rsidRPr="004B516B">
              <w:rPr>
                <w:sz w:val="22"/>
                <w:szCs w:val="22"/>
              </w:rPr>
              <w:t>Nil</w:t>
            </w:r>
          </w:p>
        </w:tc>
      </w:tr>
      <w:tr w:rsidR="004B516B" w:rsidRPr="004B516B" w14:paraId="39DF72DD" w14:textId="77777777" w:rsidTr="004B516B">
        <w:tc>
          <w:tcPr>
            <w:tcW w:w="2252" w:type="dxa"/>
          </w:tcPr>
          <w:p w14:paraId="13DD2ED4" w14:textId="1E231393" w:rsidR="004B516B" w:rsidRPr="004B516B" w:rsidRDefault="004B516B" w:rsidP="004B516B">
            <w:pPr>
              <w:rPr>
                <w:sz w:val="22"/>
                <w:szCs w:val="22"/>
              </w:rPr>
            </w:pPr>
            <w:r w:rsidRPr="004B516B">
              <w:rPr>
                <w:sz w:val="22"/>
                <w:szCs w:val="22"/>
              </w:rPr>
              <w:t>After school sports club</w:t>
            </w:r>
          </w:p>
        </w:tc>
        <w:tc>
          <w:tcPr>
            <w:tcW w:w="2252" w:type="dxa"/>
          </w:tcPr>
          <w:p w14:paraId="275A33F7" w14:textId="42B2AEC4" w:rsidR="004B516B" w:rsidRPr="004B516B" w:rsidRDefault="004B516B" w:rsidP="004B516B">
            <w:pPr>
              <w:rPr>
                <w:sz w:val="22"/>
                <w:szCs w:val="22"/>
              </w:rPr>
            </w:pPr>
            <w:r>
              <w:rPr>
                <w:sz w:val="22"/>
                <w:szCs w:val="22"/>
              </w:rPr>
              <w:t>Ks1 and Ks2</w:t>
            </w:r>
          </w:p>
        </w:tc>
        <w:tc>
          <w:tcPr>
            <w:tcW w:w="2253" w:type="dxa"/>
          </w:tcPr>
          <w:p w14:paraId="4A884001" w14:textId="1CFA412F" w:rsidR="004B516B" w:rsidRPr="004B516B" w:rsidRDefault="004B516B" w:rsidP="00DD02A4">
            <w:pPr>
              <w:rPr>
                <w:sz w:val="22"/>
                <w:szCs w:val="22"/>
              </w:rPr>
            </w:pPr>
            <w:r>
              <w:rPr>
                <w:sz w:val="22"/>
                <w:szCs w:val="22"/>
              </w:rPr>
              <w:t>£2</w:t>
            </w:r>
            <w:r w:rsidR="00DD02A4">
              <w:rPr>
                <w:sz w:val="22"/>
                <w:szCs w:val="22"/>
              </w:rPr>
              <w:t>00</w:t>
            </w:r>
            <w:r w:rsidR="008839CA">
              <w:rPr>
                <w:sz w:val="22"/>
                <w:szCs w:val="22"/>
              </w:rPr>
              <w:t>0</w:t>
            </w:r>
          </w:p>
        </w:tc>
        <w:tc>
          <w:tcPr>
            <w:tcW w:w="2253" w:type="dxa"/>
          </w:tcPr>
          <w:p w14:paraId="680C45D2" w14:textId="58C6E8BA" w:rsidR="004B516B" w:rsidRPr="004B516B" w:rsidRDefault="004B516B" w:rsidP="004B516B">
            <w:pPr>
              <w:rPr>
                <w:sz w:val="22"/>
                <w:szCs w:val="22"/>
              </w:rPr>
            </w:pPr>
            <w:r>
              <w:rPr>
                <w:sz w:val="22"/>
                <w:szCs w:val="22"/>
              </w:rPr>
              <w:t>Nil</w:t>
            </w:r>
          </w:p>
        </w:tc>
      </w:tr>
      <w:tr w:rsidR="00DD02A4" w:rsidRPr="004B516B" w14:paraId="385DC63A" w14:textId="77777777" w:rsidTr="004B516B">
        <w:tc>
          <w:tcPr>
            <w:tcW w:w="2252" w:type="dxa"/>
          </w:tcPr>
          <w:p w14:paraId="7EF04101" w14:textId="24E5EF8D" w:rsidR="00DD02A4" w:rsidRPr="004B516B" w:rsidRDefault="00750CC5" w:rsidP="004B516B">
            <w:pPr>
              <w:rPr>
                <w:sz w:val="22"/>
                <w:szCs w:val="22"/>
              </w:rPr>
            </w:pPr>
            <w:r>
              <w:rPr>
                <w:sz w:val="22"/>
                <w:szCs w:val="22"/>
              </w:rPr>
              <w:t>Lunchtime</w:t>
            </w:r>
            <w:r w:rsidR="00644F8C">
              <w:rPr>
                <w:sz w:val="22"/>
                <w:szCs w:val="22"/>
              </w:rPr>
              <w:t xml:space="preserve"> – Summer term 2</w:t>
            </w:r>
          </w:p>
        </w:tc>
        <w:tc>
          <w:tcPr>
            <w:tcW w:w="2252" w:type="dxa"/>
          </w:tcPr>
          <w:p w14:paraId="61FACFA1" w14:textId="61888FFD" w:rsidR="00DD02A4" w:rsidRDefault="00644F8C" w:rsidP="004B516B">
            <w:pPr>
              <w:rPr>
                <w:sz w:val="22"/>
                <w:szCs w:val="22"/>
              </w:rPr>
            </w:pPr>
            <w:r>
              <w:rPr>
                <w:sz w:val="22"/>
                <w:szCs w:val="22"/>
              </w:rPr>
              <w:t>Ks1 and Ks2</w:t>
            </w:r>
          </w:p>
        </w:tc>
        <w:tc>
          <w:tcPr>
            <w:tcW w:w="2253" w:type="dxa"/>
          </w:tcPr>
          <w:p w14:paraId="6DFC2E86" w14:textId="4F08D193" w:rsidR="00DD02A4" w:rsidRDefault="00644F8C" w:rsidP="00DD02A4">
            <w:pPr>
              <w:rPr>
                <w:sz w:val="22"/>
                <w:szCs w:val="22"/>
              </w:rPr>
            </w:pPr>
            <w:r>
              <w:rPr>
                <w:sz w:val="22"/>
                <w:szCs w:val="22"/>
              </w:rPr>
              <w:t>£320</w:t>
            </w:r>
          </w:p>
        </w:tc>
        <w:tc>
          <w:tcPr>
            <w:tcW w:w="2253" w:type="dxa"/>
          </w:tcPr>
          <w:p w14:paraId="7E91BF1D" w14:textId="2423B556" w:rsidR="00DD02A4" w:rsidRDefault="00644F8C" w:rsidP="004B516B">
            <w:pPr>
              <w:rPr>
                <w:sz w:val="22"/>
                <w:szCs w:val="22"/>
              </w:rPr>
            </w:pPr>
            <w:r>
              <w:rPr>
                <w:sz w:val="22"/>
                <w:szCs w:val="22"/>
              </w:rPr>
              <w:t>Nil</w:t>
            </w:r>
          </w:p>
        </w:tc>
      </w:tr>
      <w:tr w:rsidR="004B516B" w:rsidRPr="004B516B" w14:paraId="2347D8FC" w14:textId="77777777" w:rsidTr="004B516B">
        <w:trPr>
          <w:trHeight w:val="222"/>
        </w:trPr>
        <w:tc>
          <w:tcPr>
            <w:tcW w:w="2252" w:type="dxa"/>
          </w:tcPr>
          <w:p w14:paraId="4C465F80" w14:textId="61DB0FDE" w:rsidR="004B516B" w:rsidRPr="004B516B" w:rsidRDefault="004B516B" w:rsidP="004B516B">
            <w:pPr>
              <w:rPr>
                <w:sz w:val="22"/>
                <w:szCs w:val="22"/>
              </w:rPr>
            </w:pPr>
            <w:r>
              <w:rPr>
                <w:sz w:val="22"/>
                <w:szCs w:val="22"/>
              </w:rPr>
              <w:t>Outdoor and adventurous activity</w:t>
            </w:r>
          </w:p>
        </w:tc>
        <w:tc>
          <w:tcPr>
            <w:tcW w:w="2252" w:type="dxa"/>
          </w:tcPr>
          <w:p w14:paraId="42CA9BD3" w14:textId="2BFCB1DC" w:rsidR="004B516B" w:rsidRPr="004B516B" w:rsidRDefault="004B516B" w:rsidP="004B516B">
            <w:pPr>
              <w:rPr>
                <w:sz w:val="22"/>
                <w:szCs w:val="22"/>
              </w:rPr>
            </w:pPr>
            <w:r>
              <w:rPr>
                <w:sz w:val="22"/>
                <w:szCs w:val="22"/>
              </w:rPr>
              <w:t>Y4</w:t>
            </w:r>
          </w:p>
        </w:tc>
        <w:tc>
          <w:tcPr>
            <w:tcW w:w="2253" w:type="dxa"/>
          </w:tcPr>
          <w:p w14:paraId="71C8BDD3" w14:textId="18400237" w:rsidR="004B516B" w:rsidRPr="004B516B" w:rsidRDefault="004B516B" w:rsidP="004B516B">
            <w:pPr>
              <w:rPr>
                <w:sz w:val="22"/>
                <w:szCs w:val="22"/>
              </w:rPr>
            </w:pPr>
            <w:r>
              <w:rPr>
                <w:sz w:val="22"/>
                <w:szCs w:val="22"/>
              </w:rPr>
              <w:t>£1560</w:t>
            </w:r>
          </w:p>
        </w:tc>
        <w:tc>
          <w:tcPr>
            <w:tcW w:w="2253" w:type="dxa"/>
          </w:tcPr>
          <w:p w14:paraId="3D272F21" w14:textId="533F7CA7" w:rsidR="004B516B" w:rsidRPr="004B516B" w:rsidRDefault="004B516B" w:rsidP="004B516B">
            <w:pPr>
              <w:rPr>
                <w:sz w:val="22"/>
                <w:szCs w:val="22"/>
              </w:rPr>
            </w:pPr>
            <w:r>
              <w:rPr>
                <w:sz w:val="22"/>
                <w:szCs w:val="22"/>
              </w:rPr>
              <w:t>Nil</w:t>
            </w:r>
          </w:p>
        </w:tc>
      </w:tr>
      <w:tr w:rsidR="004B516B" w:rsidRPr="004B516B" w14:paraId="16747F80" w14:textId="77777777" w:rsidTr="004B516B">
        <w:trPr>
          <w:trHeight w:val="240"/>
        </w:trPr>
        <w:tc>
          <w:tcPr>
            <w:tcW w:w="2252" w:type="dxa"/>
          </w:tcPr>
          <w:p w14:paraId="12A81055" w14:textId="0E4C104B" w:rsidR="004B516B" w:rsidRDefault="004B516B" w:rsidP="004B516B">
            <w:pPr>
              <w:rPr>
                <w:sz w:val="22"/>
                <w:szCs w:val="22"/>
              </w:rPr>
            </w:pPr>
            <w:r>
              <w:rPr>
                <w:sz w:val="22"/>
                <w:szCs w:val="22"/>
              </w:rPr>
              <w:t>Total cost</w:t>
            </w:r>
          </w:p>
        </w:tc>
        <w:tc>
          <w:tcPr>
            <w:tcW w:w="2252" w:type="dxa"/>
            <w:shd w:val="clear" w:color="auto" w:fill="44546A" w:themeFill="text2"/>
          </w:tcPr>
          <w:p w14:paraId="54873E2E" w14:textId="77777777" w:rsidR="004B516B" w:rsidRDefault="004B516B" w:rsidP="004B516B">
            <w:pPr>
              <w:rPr>
                <w:sz w:val="22"/>
                <w:szCs w:val="22"/>
              </w:rPr>
            </w:pPr>
          </w:p>
        </w:tc>
        <w:tc>
          <w:tcPr>
            <w:tcW w:w="2253" w:type="dxa"/>
          </w:tcPr>
          <w:p w14:paraId="6369587B" w14:textId="27FDD44A" w:rsidR="004B516B" w:rsidRDefault="004B516B" w:rsidP="00AC4821">
            <w:pPr>
              <w:rPr>
                <w:sz w:val="22"/>
                <w:szCs w:val="22"/>
              </w:rPr>
            </w:pPr>
            <w:r>
              <w:rPr>
                <w:sz w:val="22"/>
                <w:szCs w:val="22"/>
              </w:rPr>
              <w:t>£</w:t>
            </w:r>
            <w:r w:rsidR="00BF3E97">
              <w:rPr>
                <w:sz w:val="22"/>
                <w:szCs w:val="22"/>
              </w:rPr>
              <w:t>9185</w:t>
            </w:r>
            <w:bookmarkStart w:id="0" w:name="_GoBack"/>
            <w:bookmarkEnd w:id="0"/>
          </w:p>
        </w:tc>
        <w:tc>
          <w:tcPr>
            <w:tcW w:w="2253" w:type="dxa"/>
          </w:tcPr>
          <w:p w14:paraId="5B74447E" w14:textId="1719C8F7" w:rsidR="004B516B" w:rsidRPr="004B516B" w:rsidRDefault="004B516B" w:rsidP="004B516B">
            <w:pPr>
              <w:rPr>
                <w:sz w:val="22"/>
                <w:szCs w:val="22"/>
              </w:rPr>
            </w:pPr>
            <w:r>
              <w:rPr>
                <w:sz w:val="22"/>
                <w:szCs w:val="22"/>
              </w:rPr>
              <w:t>Nil</w:t>
            </w:r>
          </w:p>
        </w:tc>
      </w:tr>
    </w:tbl>
    <w:p w14:paraId="31C19706" w14:textId="5FF4F400" w:rsidR="004B516B" w:rsidRDefault="00824BB0">
      <w:pPr>
        <w:rPr>
          <w:sz w:val="22"/>
          <w:szCs w:val="22"/>
        </w:rPr>
      </w:pPr>
      <w:r w:rsidRPr="004B516B">
        <w:rPr>
          <w:sz w:val="22"/>
          <w:szCs w:val="22"/>
        </w:rPr>
        <w:t xml:space="preserve">Outdoor and adventurous activity day for all Y4 children at PGL </w:t>
      </w:r>
      <w:proofErr w:type="spellStart"/>
      <w:r w:rsidRPr="004B516B">
        <w:rPr>
          <w:sz w:val="22"/>
          <w:szCs w:val="22"/>
        </w:rPr>
        <w:t>Osmingt</w:t>
      </w:r>
      <w:r w:rsidR="004B516B" w:rsidRPr="004B516B">
        <w:rPr>
          <w:sz w:val="22"/>
          <w:szCs w:val="22"/>
        </w:rPr>
        <w:t>on</w:t>
      </w:r>
      <w:proofErr w:type="spellEnd"/>
      <w:r w:rsidR="004B516B" w:rsidRPr="004B516B">
        <w:rPr>
          <w:sz w:val="22"/>
          <w:szCs w:val="22"/>
        </w:rPr>
        <w:t xml:space="preserve"> -  Cost £1560</w:t>
      </w:r>
    </w:p>
    <w:p w14:paraId="0F14CE89" w14:textId="77777777" w:rsidR="00F46FC1" w:rsidRDefault="00F46FC1">
      <w:pPr>
        <w:rPr>
          <w:sz w:val="22"/>
          <w:szCs w:val="22"/>
        </w:rPr>
      </w:pPr>
    </w:p>
    <w:p w14:paraId="2C442361" w14:textId="77777777" w:rsidR="00F46FC1" w:rsidRDefault="00F46FC1">
      <w:pPr>
        <w:rPr>
          <w:sz w:val="22"/>
          <w:szCs w:val="22"/>
        </w:rPr>
      </w:pPr>
    </w:p>
    <w:p w14:paraId="3D9ADD61" w14:textId="77777777" w:rsidR="00864FD3" w:rsidRDefault="00864FD3">
      <w:pPr>
        <w:rPr>
          <w:b/>
          <w:sz w:val="22"/>
          <w:szCs w:val="22"/>
        </w:rPr>
      </w:pPr>
    </w:p>
    <w:p w14:paraId="4D0E1043" w14:textId="1967449B" w:rsidR="00F46FC1" w:rsidRDefault="00F46FC1">
      <w:pPr>
        <w:rPr>
          <w:b/>
          <w:sz w:val="22"/>
          <w:szCs w:val="22"/>
        </w:rPr>
      </w:pPr>
      <w:r w:rsidRPr="00864FD3">
        <w:rPr>
          <w:b/>
          <w:sz w:val="22"/>
          <w:szCs w:val="22"/>
        </w:rPr>
        <w:t xml:space="preserve">Planned impact form </w:t>
      </w:r>
      <w:r w:rsidR="00864FD3" w:rsidRPr="00864FD3">
        <w:rPr>
          <w:b/>
          <w:sz w:val="22"/>
          <w:szCs w:val="22"/>
        </w:rPr>
        <w:t>Sports Funding</w:t>
      </w:r>
      <w:r w:rsidR="00864FD3">
        <w:rPr>
          <w:b/>
          <w:sz w:val="22"/>
          <w:szCs w:val="22"/>
        </w:rPr>
        <w:t xml:space="preserve"> 2016 -17</w:t>
      </w:r>
    </w:p>
    <w:p w14:paraId="792B9E5D" w14:textId="0E644697" w:rsidR="00864FD3" w:rsidRDefault="00864FD3" w:rsidP="00864FD3">
      <w:pPr>
        <w:pStyle w:val="ListParagraph"/>
        <w:numPr>
          <w:ilvl w:val="0"/>
          <w:numId w:val="1"/>
        </w:numPr>
        <w:rPr>
          <w:sz w:val="22"/>
          <w:szCs w:val="22"/>
        </w:rPr>
      </w:pPr>
      <w:r>
        <w:rPr>
          <w:sz w:val="22"/>
          <w:szCs w:val="22"/>
        </w:rPr>
        <w:t>Increase staff confidence and knowledge to deliver good quality PE</w:t>
      </w:r>
      <w:r w:rsidR="0073379F">
        <w:rPr>
          <w:sz w:val="22"/>
          <w:szCs w:val="22"/>
        </w:rPr>
        <w:t xml:space="preserve"> lessons</w:t>
      </w:r>
    </w:p>
    <w:p w14:paraId="37F4D630" w14:textId="45C87FA3" w:rsidR="0073379F" w:rsidRDefault="0073379F" w:rsidP="00864FD3">
      <w:pPr>
        <w:pStyle w:val="ListParagraph"/>
        <w:numPr>
          <w:ilvl w:val="0"/>
          <w:numId w:val="1"/>
        </w:numPr>
        <w:rPr>
          <w:sz w:val="22"/>
          <w:szCs w:val="22"/>
        </w:rPr>
      </w:pPr>
      <w:r>
        <w:rPr>
          <w:sz w:val="22"/>
          <w:szCs w:val="22"/>
        </w:rPr>
        <w:t xml:space="preserve">To expose the children to high a </w:t>
      </w:r>
      <w:proofErr w:type="gramStart"/>
      <w:r>
        <w:rPr>
          <w:sz w:val="22"/>
          <w:szCs w:val="22"/>
        </w:rPr>
        <w:t>high quality</w:t>
      </w:r>
      <w:proofErr w:type="gramEnd"/>
      <w:r>
        <w:rPr>
          <w:sz w:val="22"/>
          <w:szCs w:val="22"/>
        </w:rPr>
        <w:t xml:space="preserve"> dance experience and to model quality dance teaching to staff</w:t>
      </w:r>
    </w:p>
    <w:p w14:paraId="46C9C648" w14:textId="78F15A29" w:rsidR="0073379F" w:rsidRDefault="0073379F" w:rsidP="00864FD3">
      <w:pPr>
        <w:pStyle w:val="ListParagraph"/>
        <w:numPr>
          <w:ilvl w:val="0"/>
          <w:numId w:val="1"/>
        </w:numPr>
        <w:rPr>
          <w:sz w:val="22"/>
          <w:szCs w:val="22"/>
        </w:rPr>
      </w:pPr>
      <w:r>
        <w:rPr>
          <w:sz w:val="22"/>
          <w:szCs w:val="22"/>
        </w:rPr>
        <w:t xml:space="preserve">To engage the children in dance and promote </w:t>
      </w:r>
      <w:proofErr w:type="spellStart"/>
      <w:r>
        <w:rPr>
          <w:sz w:val="22"/>
          <w:szCs w:val="22"/>
        </w:rPr>
        <w:t>extra</w:t>
      </w:r>
      <w:r w:rsidR="004273B5">
        <w:rPr>
          <w:sz w:val="22"/>
          <w:szCs w:val="22"/>
        </w:rPr>
        <w:t xml:space="preserve"> curricular</w:t>
      </w:r>
      <w:proofErr w:type="spellEnd"/>
      <w:r w:rsidR="004273B5">
        <w:rPr>
          <w:sz w:val="22"/>
          <w:szCs w:val="22"/>
        </w:rPr>
        <w:t xml:space="preserve"> activity</w:t>
      </w:r>
    </w:p>
    <w:p w14:paraId="68A106D6" w14:textId="77777777" w:rsidR="00FC6042" w:rsidRDefault="004273B5" w:rsidP="00864FD3">
      <w:pPr>
        <w:pStyle w:val="ListParagraph"/>
        <w:numPr>
          <w:ilvl w:val="0"/>
          <w:numId w:val="1"/>
        </w:numPr>
        <w:rPr>
          <w:sz w:val="22"/>
          <w:szCs w:val="22"/>
        </w:rPr>
      </w:pPr>
      <w:r>
        <w:rPr>
          <w:sz w:val="22"/>
          <w:szCs w:val="22"/>
        </w:rPr>
        <w:t xml:space="preserve">To provide </w:t>
      </w:r>
      <w:r w:rsidR="00FC6042">
        <w:rPr>
          <w:sz w:val="22"/>
          <w:szCs w:val="22"/>
        </w:rPr>
        <w:t xml:space="preserve">an active experience that is outside the normal range of a first school provision and promote </w:t>
      </w:r>
      <w:proofErr w:type="spellStart"/>
      <w:r w:rsidR="00FC6042">
        <w:rPr>
          <w:sz w:val="22"/>
          <w:szCs w:val="22"/>
        </w:rPr>
        <w:t>extra curricular</w:t>
      </w:r>
      <w:proofErr w:type="spellEnd"/>
      <w:r w:rsidR="00FC6042">
        <w:rPr>
          <w:sz w:val="22"/>
          <w:szCs w:val="22"/>
        </w:rPr>
        <w:t xml:space="preserve"> activity</w:t>
      </w:r>
    </w:p>
    <w:p w14:paraId="35A7944F" w14:textId="04901E4F" w:rsidR="004273B5" w:rsidRPr="00864FD3" w:rsidRDefault="00FC6042" w:rsidP="00FC6042">
      <w:pPr>
        <w:pStyle w:val="ListParagraph"/>
        <w:rPr>
          <w:sz w:val="22"/>
          <w:szCs w:val="22"/>
        </w:rPr>
      </w:pPr>
      <w:r>
        <w:rPr>
          <w:sz w:val="22"/>
          <w:szCs w:val="22"/>
        </w:rPr>
        <w:t xml:space="preserve"> </w:t>
      </w:r>
    </w:p>
    <w:p w14:paraId="5B21DFFD" w14:textId="77777777" w:rsidR="00864FD3" w:rsidRPr="00864FD3" w:rsidRDefault="00864FD3">
      <w:pPr>
        <w:rPr>
          <w:b/>
          <w:sz w:val="22"/>
          <w:szCs w:val="22"/>
        </w:rPr>
      </w:pPr>
    </w:p>
    <w:sectPr w:rsidR="00864FD3" w:rsidRPr="00864FD3" w:rsidSect="007D3D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F3B68"/>
    <w:multiLevelType w:val="hybridMultilevel"/>
    <w:tmpl w:val="7A06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23"/>
    <w:rsid w:val="003E0670"/>
    <w:rsid w:val="0041452B"/>
    <w:rsid w:val="004273B5"/>
    <w:rsid w:val="004B516B"/>
    <w:rsid w:val="00644F8C"/>
    <w:rsid w:val="0073379F"/>
    <w:rsid w:val="00750CC5"/>
    <w:rsid w:val="007D3D0F"/>
    <w:rsid w:val="00824BB0"/>
    <w:rsid w:val="00864FD3"/>
    <w:rsid w:val="008839CA"/>
    <w:rsid w:val="008F7423"/>
    <w:rsid w:val="00AC33C6"/>
    <w:rsid w:val="00AC4821"/>
    <w:rsid w:val="00B06170"/>
    <w:rsid w:val="00BF3E97"/>
    <w:rsid w:val="00CE5972"/>
    <w:rsid w:val="00D15379"/>
    <w:rsid w:val="00DD02A4"/>
    <w:rsid w:val="00F46FC1"/>
    <w:rsid w:val="00F500D6"/>
    <w:rsid w:val="00F53FEC"/>
    <w:rsid w:val="00FC604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6189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4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2017-03-31T10:42:00Z</dcterms:created>
  <dcterms:modified xsi:type="dcterms:W3CDTF">2017-03-31T10:42:00Z</dcterms:modified>
</cp:coreProperties>
</file>