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00A7B334" w:rsidR="00CA6E9F" w:rsidRDefault="00D25B09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D00E47">
        <w:rPr>
          <w:b/>
          <w:sz w:val="36"/>
          <w:szCs w:val="36"/>
        </w:rPr>
        <w:t>2</w:t>
      </w:r>
      <w:r w:rsidR="000D6B0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Geography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262065F" w14:textId="24108FD9" w:rsidR="00B46C77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D25B09">
        <w:rPr>
          <w:i/>
          <w:sz w:val="22"/>
          <w:szCs w:val="22"/>
        </w:rPr>
        <w:t>‘to think like a Geographer’</w:t>
      </w:r>
      <w:r w:rsidR="00D25B09">
        <w:rPr>
          <w:sz w:val="22"/>
          <w:szCs w:val="22"/>
        </w:rPr>
        <w:t xml:space="preserve"> </w:t>
      </w:r>
    </w:p>
    <w:p w14:paraId="32EBF2F1" w14:textId="77777777" w:rsidR="00B46C77" w:rsidRDefault="00B46C77" w:rsidP="00B46C77">
      <w:pPr>
        <w:pStyle w:val="NormalWeb"/>
        <w:rPr>
          <w:rFonts w:asciiTheme="minorHAnsi" w:hAnsiTheme="minorHAnsi" w:cs="Arial"/>
          <w:b/>
          <w:color w:val="0C0C0C"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Intent:</w:t>
      </w:r>
    </w:p>
    <w:p w14:paraId="20D3C3A5" w14:textId="77777777" w:rsidR="00B46C77" w:rsidRDefault="00B46C77" w:rsidP="00B46C77">
      <w:pPr>
        <w:pStyle w:val="NormalWeb"/>
        <w:numPr>
          <w:ilvl w:val="0"/>
          <w:numId w:val="5"/>
        </w:numPr>
        <w:rPr>
          <w:rFonts w:asciiTheme="minorHAnsi" w:hAnsiTheme="minorHAnsi" w:cs="Arial"/>
          <w:color w:val="0C0C0C"/>
          <w:sz w:val="22"/>
          <w:szCs w:val="22"/>
        </w:rPr>
      </w:pPr>
      <w:r w:rsidRPr="00126B71">
        <w:rPr>
          <w:rFonts w:asciiTheme="minorHAnsi" w:hAnsiTheme="minorHAnsi" w:cs="Arial"/>
          <w:color w:val="0C0C0C"/>
          <w:sz w:val="22"/>
          <w:szCs w:val="22"/>
        </w:rPr>
        <w:t>Develop contextual knowledge of the location of significant places understanding some of the human and physical features</w:t>
      </w:r>
    </w:p>
    <w:p w14:paraId="77055E57" w14:textId="77777777" w:rsidR="00B46C77" w:rsidRDefault="00B46C77" w:rsidP="00B46C77">
      <w:pPr>
        <w:pStyle w:val="NormalWeb"/>
        <w:numPr>
          <w:ilvl w:val="0"/>
          <w:numId w:val="5"/>
        </w:numPr>
        <w:rPr>
          <w:rFonts w:asciiTheme="minorHAnsi" w:hAnsiTheme="minorHAnsi" w:cs="Arial"/>
          <w:color w:val="0C0C0C"/>
          <w:sz w:val="22"/>
          <w:szCs w:val="22"/>
        </w:rPr>
      </w:pPr>
      <w:r>
        <w:rPr>
          <w:rFonts w:asciiTheme="minorHAnsi" w:hAnsiTheme="minorHAnsi" w:cs="Arial"/>
          <w:color w:val="0C0C0C"/>
          <w:sz w:val="22"/>
          <w:szCs w:val="22"/>
        </w:rPr>
        <w:t>Understand how the human and physical features of an area link and may change over time</w:t>
      </w:r>
    </w:p>
    <w:p w14:paraId="5FD96B08" w14:textId="48F8880D" w:rsidR="00B46C77" w:rsidRPr="00B46C77" w:rsidRDefault="00B46C77" w:rsidP="00CA6E9F">
      <w:pPr>
        <w:pStyle w:val="NormalWeb"/>
        <w:numPr>
          <w:ilvl w:val="0"/>
          <w:numId w:val="5"/>
        </w:numPr>
        <w:rPr>
          <w:rFonts w:asciiTheme="minorHAnsi" w:hAnsiTheme="minorHAnsi" w:cs="Arial"/>
          <w:color w:val="0C0C0C"/>
          <w:sz w:val="22"/>
          <w:szCs w:val="22"/>
        </w:rPr>
      </w:pPr>
      <w:r>
        <w:rPr>
          <w:rFonts w:asciiTheme="minorHAnsi" w:hAnsiTheme="minorHAnsi" w:cs="Arial"/>
          <w:color w:val="0C0C0C"/>
          <w:sz w:val="22"/>
          <w:szCs w:val="22"/>
        </w:rPr>
        <w:t>Have competency in key geographical skills</w:t>
      </w:r>
      <w:bookmarkStart w:id="0" w:name="_GoBack"/>
      <w:bookmarkEnd w:id="0"/>
    </w:p>
    <w:p w14:paraId="7734D6D5" w14:textId="45328E6B" w:rsidR="003D101C" w:rsidRDefault="003D101C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Key knowledge required for mastery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28107B5A" w14:textId="5DDC2080" w:rsidR="00D00E47" w:rsidRPr="00D00E47" w:rsidRDefault="003D101C" w:rsidP="00D00E47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sz w:val="22"/>
          <w:szCs w:val="22"/>
        </w:rPr>
        <w:t>Name and locate</w:t>
      </w:r>
      <w:r>
        <w:rPr>
          <w:rFonts w:asciiTheme="minorHAnsi" w:hAnsiTheme="minorHAnsi"/>
          <w:sz w:val="22"/>
          <w:szCs w:val="22"/>
        </w:rPr>
        <w:t xml:space="preserve"> </w:t>
      </w:r>
      <w:r w:rsidR="00D00E47">
        <w:rPr>
          <w:rFonts w:asciiTheme="minorHAnsi" w:hAnsiTheme="minorHAnsi"/>
          <w:sz w:val="22"/>
          <w:szCs w:val="22"/>
        </w:rPr>
        <w:t xml:space="preserve">counties principle cities within the UK </w:t>
      </w:r>
    </w:p>
    <w:p w14:paraId="4586794C" w14:textId="79465478" w:rsidR="003D101C" w:rsidRDefault="003D101C" w:rsidP="003D101C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Name, locate </w:t>
      </w:r>
      <w:r w:rsidR="00DC09D8">
        <w:rPr>
          <w:rFonts w:asciiTheme="minorHAnsi" w:hAnsiTheme="minorHAnsi"/>
          <w:sz w:val="22"/>
          <w:szCs w:val="22"/>
        </w:rPr>
        <w:t>using maps the world’s countries</w:t>
      </w:r>
    </w:p>
    <w:p w14:paraId="1A2381BF" w14:textId="59784E4A" w:rsidR="00343EEB" w:rsidRDefault="00343EEB" w:rsidP="003D101C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know the similarities and differences between a region of the UK, Europe and North or South America</w:t>
      </w:r>
    </w:p>
    <w:p w14:paraId="72D26452" w14:textId="7C0213E8" w:rsidR="00BB5093" w:rsidRPr="00BB5093" w:rsidRDefault="00DC09D8" w:rsidP="00BB509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 the position and significance of latitude, longitude, Equator, Northern Hemisphere, Southern Hemisphere, the tropics of Cancer and Capricorn, the Arctic and Antarctic Circle</w:t>
      </w:r>
    </w:p>
    <w:p w14:paraId="7575A93E" w14:textId="5565A54C" w:rsidR="0062662C" w:rsidRPr="006A0AE2" w:rsidRDefault="00F37981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4F48EAF2">
                <wp:simplePos x="0" y="0"/>
                <wp:positionH relativeFrom="column">
                  <wp:posOffset>-68580</wp:posOffset>
                </wp:positionH>
                <wp:positionV relativeFrom="paragraph">
                  <wp:posOffset>351155</wp:posOffset>
                </wp:positionV>
                <wp:extent cx="5715000" cy="1729740"/>
                <wp:effectExtent l="0" t="0" r="1905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297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90962" w14:textId="25604511" w:rsidR="00343EEB" w:rsidRPr="00343EEB" w:rsidRDefault="00942285" w:rsidP="00343E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use maps, atlases and globes to locate countries</w:t>
                            </w:r>
                          </w:p>
                          <w:p w14:paraId="247DD1FE" w14:textId="6226CEB7" w:rsidR="00BB5093" w:rsidRDefault="0094228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use the 8 points of a compass and grid references </w:t>
                            </w:r>
                          </w:p>
                          <w:p w14:paraId="05D52730" w14:textId="3C84A380" w:rsidR="00942285" w:rsidRDefault="0094228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use a map key, including an OS map key</w:t>
                            </w:r>
                          </w:p>
                          <w:p w14:paraId="47812EA1" w14:textId="68C47F30" w:rsidR="00942285" w:rsidRDefault="0094228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identify types of settlement and land use and their </w:t>
                            </w:r>
                            <w:r w:rsidR="00343EEB">
                              <w:rPr>
                                <w:sz w:val="22"/>
                                <w:szCs w:val="22"/>
                              </w:rPr>
                              <w:t>impact on the environment</w:t>
                            </w:r>
                          </w:p>
                          <w:p w14:paraId="41447E56" w14:textId="77606584" w:rsidR="00942285" w:rsidRDefault="00942285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343EEB">
                              <w:rPr>
                                <w:sz w:val="22"/>
                                <w:szCs w:val="22"/>
                              </w:rPr>
                              <w:t xml:space="preserve">identify and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describe </w:t>
                            </w:r>
                            <w:r w:rsidR="00343EEB">
                              <w:rPr>
                                <w:sz w:val="22"/>
                                <w:szCs w:val="22"/>
                              </w:rPr>
                              <w:t>climate zones, rivers, mountains, volcanoes, earthquakes and the water cycle. Understanding their impact on people</w:t>
                            </w:r>
                          </w:p>
                          <w:p w14:paraId="482363BA" w14:textId="621B6D41" w:rsidR="00343EEB" w:rsidRPr="006A0AE2" w:rsidRDefault="00343EEB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use sketch maps, graphs plans, maps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to observe, measure and record the human and physical features in the local area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27.65pt;width:450pt;height:1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" filled="f" strokecolor="#4472c4 [3204]" strokeweight="1.75pt">
                <v:textbox>
                  <w:txbxContent>
                    <w:p w14:paraId="05C90962" w14:textId="25604511" w:rsidR="00343EEB" w:rsidRPr="00343EEB" w:rsidRDefault="00942285" w:rsidP="00343E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use maps, atlases and globes to locate countries</w:t>
                      </w:r>
                    </w:p>
                    <w:p w14:paraId="247DD1FE" w14:textId="6226CEB7" w:rsidR="00BB5093" w:rsidRDefault="0094228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use the 8 points of a compass and grid references </w:t>
                      </w:r>
                    </w:p>
                    <w:p w14:paraId="05D52730" w14:textId="3C84A380" w:rsidR="00942285" w:rsidRDefault="0094228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use a map key, including an OS map key</w:t>
                      </w:r>
                    </w:p>
                    <w:p w14:paraId="47812EA1" w14:textId="68C47F30" w:rsidR="00942285" w:rsidRDefault="0094228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identify types of settlement and land use and their </w:t>
                      </w:r>
                      <w:r w:rsidR="00343EEB">
                        <w:rPr>
                          <w:sz w:val="22"/>
                          <w:szCs w:val="22"/>
                        </w:rPr>
                        <w:t>impact on the environment</w:t>
                      </w:r>
                    </w:p>
                    <w:p w14:paraId="41447E56" w14:textId="77606584" w:rsidR="00942285" w:rsidRDefault="00942285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</w:t>
                      </w:r>
                      <w:r w:rsidR="00343EEB">
                        <w:rPr>
                          <w:sz w:val="22"/>
                          <w:szCs w:val="22"/>
                        </w:rPr>
                        <w:t xml:space="preserve">identify and </w:t>
                      </w:r>
                      <w:r>
                        <w:rPr>
                          <w:sz w:val="22"/>
                          <w:szCs w:val="22"/>
                        </w:rPr>
                        <w:t xml:space="preserve">describe </w:t>
                      </w:r>
                      <w:r w:rsidR="00343EEB">
                        <w:rPr>
                          <w:sz w:val="22"/>
                          <w:szCs w:val="22"/>
                        </w:rPr>
                        <w:t>climate zones, rivers, mountains, volcanoes, earthquakes and the water cycle. Understanding their impact on people</w:t>
                      </w:r>
                    </w:p>
                    <w:p w14:paraId="482363BA" w14:textId="621B6D41" w:rsidR="00343EEB" w:rsidRPr="006A0AE2" w:rsidRDefault="00343EEB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use sketch maps, graphs plans, maps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etc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to observe, measure and record the human and physical features in the local area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In addition m</w:t>
      </w:r>
      <w:r w:rsidR="0062662C" w:rsidRPr="006A0AE2">
        <w:rPr>
          <w:rFonts w:asciiTheme="minorHAnsi" w:hAnsiTheme="minorHAnsi"/>
          <w:sz w:val="22"/>
          <w:szCs w:val="22"/>
        </w:rPr>
        <w:t xml:space="preserve">astery is the </w:t>
      </w:r>
      <w:r w:rsidR="00C50875" w:rsidRPr="006A0AE2">
        <w:rPr>
          <w:rFonts w:asciiTheme="minorHAnsi" w:hAnsiTheme="minorHAnsi"/>
          <w:sz w:val="22"/>
          <w:szCs w:val="22"/>
        </w:rPr>
        <w:t xml:space="preserve">achievement of </w:t>
      </w:r>
      <w:r w:rsidR="00254001" w:rsidRPr="006A0AE2">
        <w:rPr>
          <w:rFonts w:asciiTheme="minorHAnsi" w:hAnsiTheme="minorHAnsi"/>
          <w:sz w:val="22"/>
          <w:szCs w:val="22"/>
        </w:rPr>
        <w:t>the</w:t>
      </w:r>
      <w:r w:rsidR="001337A8" w:rsidRPr="006A0AE2"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z w:val="22"/>
          <w:szCs w:val="22"/>
        </w:rPr>
        <w:t xml:space="preserve"> skills and concepts</w:t>
      </w:r>
    </w:p>
    <w:p w14:paraId="3DEA96B3" w14:textId="2D70B94C" w:rsidR="006A0AE2" w:rsidRPr="006A0AE2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6BA42F82" w14:textId="5881512E" w:rsidR="006A0AE2" w:rsidRPr="006A0AE2" w:rsidRDefault="008A39F4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1EF66537">
                <wp:simplePos x="0" y="0"/>
                <wp:positionH relativeFrom="margin">
                  <wp:posOffset>-22860</wp:posOffset>
                </wp:positionH>
                <wp:positionV relativeFrom="paragraph">
                  <wp:posOffset>174625</wp:posOffset>
                </wp:positionV>
                <wp:extent cx="5715000" cy="13716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39C86968" w14:textId="0FE12983" w:rsidR="006A0AE2" w:rsidRPr="00BB5093" w:rsidRDefault="00DC09D8" w:rsidP="006A0AE2">
                            <w:r>
                              <w:rPr>
                                <w:color w:val="00B0F0"/>
                                <w:sz w:val="22"/>
                                <w:szCs w:val="22"/>
                              </w:rPr>
                              <w:t>Urban, rural, industrial, agriculture</w:t>
                            </w:r>
                            <w:r w:rsidR="00942285" w:rsidRPr="00942285">
                              <w:rPr>
                                <w:color w:val="00B0F0"/>
                                <w:sz w:val="22"/>
                                <w:szCs w:val="22"/>
                              </w:rPr>
                              <w:t>, land use, economic activity, trade links, natural resources</w:t>
                            </w:r>
                          </w:p>
                          <w:p w14:paraId="1DDFC986" w14:textId="3629ECEE" w:rsidR="00F37981" w:rsidRPr="00BB5093" w:rsidRDefault="00DC09D8" w:rsidP="006A0AE2">
                            <w:pPr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>Climate, climate zone, rivers, mountains volcanoes, earthquakes</w:t>
                            </w:r>
                          </w:p>
                          <w:p w14:paraId="0726E16A" w14:textId="63F5A0C3" w:rsidR="00F37981" w:rsidRPr="00BB5093" w:rsidRDefault="00DC09D8" w:rsidP="006A0AE2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Ordnance survey</w:t>
                            </w:r>
                            <w:r w:rsidR="00942285">
                              <w:rPr>
                                <w:color w:val="7030A0"/>
                                <w:sz w:val="22"/>
                                <w:szCs w:val="22"/>
                              </w:rPr>
                              <w:t>, grid reference</w:t>
                            </w:r>
                          </w:p>
                          <w:p w14:paraId="45A3A8B6" w14:textId="77777777" w:rsidR="008A39F4" w:rsidRDefault="008A39F4" w:rsidP="00BB5093">
                            <w:pPr>
                              <w:rPr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 w14:paraId="66FC0E46" w14:textId="741430DE" w:rsidR="00BB5093" w:rsidRPr="00BB5093" w:rsidRDefault="00BB5093" w:rsidP="00BB5093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BB5093">
                              <w:rPr>
                                <w:color w:val="00B0F0"/>
                                <w:sz w:val="22"/>
                                <w:szCs w:val="22"/>
                              </w:rPr>
                              <w:t>Human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5093">
                              <w:rPr>
                                <w:color w:val="00B050"/>
                                <w:sz w:val="22"/>
                                <w:szCs w:val="22"/>
                              </w:rPr>
                              <w:t>Physical</w:t>
                            </w: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Fieldwork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margin-left:-1.8pt;margin-top:13.75pt;width:450pt;height:10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39C86968" w14:textId="0FE12983" w:rsidR="006A0AE2" w:rsidRPr="00BB5093" w:rsidRDefault="00DC09D8" w:rsidP="006A0AE2">
                      <w:r>
                        <w:rPr>
                          <w:color w:val="00B0F0"/>
                          <w:sz w:val="22"/>
                          <w:szCs w:val="22"/>
                        </w:rPr>
                        <w:t>Urban, rural, industrial, agriculture</w:t>
                      </w:r>
                      <w:r w:rsidR="00942285" w:rsidRPr="00942285">
                        <w:rPr>
                          <w:color w:val="00B0F0"/>
                          <w:sz w:val="22"/>
                          <w:szCs w:val="22"/>
                        </w:rPr>
                        <w:t>, land use, economic activity, trade links, natural resources</w:t>
                      </w:r>
                    </w:p>
                    <w:p w14:paraId="1DDFC986" w14:textId="3629ECEE" w:rsidR="00F37981" w:rsidRPr="00BB5093" w:rsidRDefault="00DC09D8" w:rsidP="006A0AE2">
                      <w:pPr>
                        <w:rPr>
                          <w:color w:val="00B050"/>
                          <w:sz w:val="22"/>
                          <w:szCs w:val="22"/>
                        </w:rPr>
                      </w:pPr>
                      <w:r>
                        <w:rPr>
                          <w:color w:val="00B050"/>
                          <w:sz w:val="22"/>
                          <w:szCs w:val="22"/>
                        </w:rPr>
                        <w:t>Climate, climate zone, rivers, mountains volcanoes, earthquakes</w:t>
                      </w:r>
                    </w:p>
                    <w:p w14:paraId="0726E16A" w14:textId="63F5A0C3" w:rsidR="00F37981" w:rsidRPr="00BB5093" w:rsidRDefault="00DC09D8" w:rsidP="006A0AE2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color w:val="7030A0"/>
                          <w:sz w:val="22"/>
                          <w:szCs w:val="22"/>
                        </w:rPr>
                        <w:t>Ordnance survey</w:t>
                      </w:r>
                      <w:r w:rsidR="00942285">
                        <w:rPr>
                          <w:color w:val="7030A0"/>
                          <w:sz w:val="22"/>
                          <w:szCs w:val="22"/>
                        </w:rPr>
                        <w:t>, grid reference</w:t>
                      </w:r>
                    </w:p>
                    <w:p w14:paraId="45A3A8B6" w14:textId="77777777" w:rsidR="008A39F4" w:rsidRDefault="008A39F4" w:rsidP="00BB5093">
                      <w:pPr>
                        <w:rPr>
                          <w:color w:val="00B0F0"/>
                          <w:sz w:val="22"/>
                          <w:szCs w:val="22"/>
                        </w:rPr>
                      </w:pPr>
                    </w:p>
                    <w:p w14:paraId="66FC0E46" w14:textId="741430DE" w:rsidR="00BB5093" w:rsidRPr="00BB5093" w:rsidRDefault="00BB5093" w:rsidP="00BB5093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BB5093">
                        <w:rPr>
                          <w:color w:val="00B0F0"/>
                          <w:sz w:val="22"/>
                          <w:szCs w:val="22"/>
                        </w:rPr>
                        <w:t>Human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B5093">
                        <w:rPr>
                          <w:color w:val="00B050"/>
                          <w:sz w:val="22"/>
                          <w:szCs w:val="22"/>
                        </w:rPr>
                        <w:t>Physical</w:t>
                      </w:r>
                      <w:r>
                        <w:rPr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7030A0"/>
                          <w:sz w:val="22"/>
                          <w:szCs w:val="22"/>
                        </w:rPr>
                        <w:t>Fieldwork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p w14:paraId="14BF904E" w14:textId="63DE239E" w:rsidR="00ED4C10" w:rsidRPr="006A0AE2" w:rsidRDefault="00ED4C10" w:rsidP="00CA6E9F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sectPr w:rsidR="00ED4C10" w:rsidRPr="006A0AE2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ADA"/>
    <w:multiLevelType w:val="hybridMultilevel"/>
    <w:tmpl w:val="3C88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337A8"/>
    <w:rsid w:val="00254001"/>
    <w:rsid w:val="002E7313"/>
    <w:rsid w:val="00343EEB"/>
    <w:rsid w:val="003D101C"/>
    <w:rsid w:val="0062662C"/>
    <w:rsid w:val="00650419"/>
    <w:rsid w:val="006A0AE2"/>
    <w:rsid w:val="007D3D0F"/>
    <w:rsid w:val="008A39F4"/>
    <w:rsid w:val="00942285"/>
    <w:rsid w:val="00AC313E"/>
    <w:rsid w:val="00B46C77"/>
    <w:rsid w:val="00B73145"/>
    <w:rsid w:val="00BB5093"/>
    <w:rsid w:val="00C50875"/>
    <w:rsid w:val="00CA6E9F"/>
    <w:rsid w:val="00CE5972"/>
    <w:rsid w:val="00D00E47"/>
    <w:rsid w:val="00D25B09"/>
    <w:rsid w:val="00DC09D8"/>
    <w:rsid w:val="00DE35CA"/>
    <w:rsid w:val="00DE4070"/>
    <w:rsid w:val="00DF6FB9"/>
    <w:rsid w:val="00E264CD"/>
    <w:rsid w:val="00E96217"/>
    <w:rsid w:val="00ED4C10"/>
    <w:rsid w:val="00F31E38"/>
    <w:rsid w:val="00F37981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3</cp:revision>
  <cp:lastPrinted>2018-06-06T15:24:00Z</cp:lastPrinted>
  <dcterms:created xsi:type="dcterms:W3CDTF">2018-10-01T16:07:00Z</dcterms:created>
  <dcterms:modified xsi:type="dcterms:W3CDTF">2019-12-05T16:13:00Z</dcterms:modified>
</cp:coreProperties>
</file>